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03.200</w:t>
      </w:r>
      <w:r>
        <w:fldChar w:fldCharType="end"/>
      </w:r>
      <w:bookmarkEnd w:id="0"/>
    </w:p>
    <w:p>
      <w:pPr>
        <w:pStyle w:val="10"/>
      </w:pPr>
      <w:bookmarkStart w:id="1" w:name="WXFLH"/>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fldChar w:fldCharType="separate"/>
      </w:r>
      <w:r>
        <w:rPr>
          <w:rFonts w:hint="eastAsia" w:ascii="Times New Roman"/>
        </w:rPr>
        <w:t>CCS A 00</w:t>
      </w:r>
      <w:r>
        <w:rPr>
          <w:rFonts w:ascii="Times New Roman"/>
        </w:rPr>
        <w:fldChar w:fldCharType="end"/>
      </w:r>
      <w:bookmarkEnd w:id="1"/>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0"/>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3rxMU7IBAABeAwAADgAAAAAAAAABACAAAAAkAQAAZHJzL2Uyb0RvYy54bWxQSwUGAAAAAAYABgBZ&#10;AQAASAUAAAAA&#10;">
                      <v:path/>
                      <v:fill focussize="0,0"/>
                      <v:stroke on="f"/>
                      <v:imagedata o:title=""/>
                      <o:lock v:ext="edit"/>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1"/>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3"/>
    </w:p>
    <w:p>
      <w:pPr>
        <w:pStyle w:val="13"/>
      </w:pPr>
      <w:bookmarkStart w:id="4" w:name="c4"/>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pPr>
        <w:pStyle w:val="14"/>
        <w:rPr>
          <w:rFonts w:hAnsi="黑体"/>
        </w:rPr>
      </w:pPr>
      <w:r>
        <w:rPr>
          <w:rFonts w:ascii="Times New Roman"/>
        </w:rPr>
        <w:t>DB</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21</w:t>
      </w:r>
      <w:r>
        <w:rPr>
          <w:rFonts w:hAnsi="黑体"/>
        </w:rPr>
        <w:fldChar w:fldCharType="end"/>
      </w:r>
      <w:bookmarkEnd w:id="5"/>
      <w:r>
        <w:rPr>
          <w:rFonts w:hAnsi="黑体"/>
        </w:rPr>
        <w:t>/</w:t>
      </w:r>
      <w:r>
        <w:rPr>
          <w:rFonts w:hint="eastAsia" w:hAnsi="黑体"/>
        </w:rPr>
        <w:t>T</w:t>
      </w:r>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5"/>
            </w:pPr>
            <w:bookmarkStart w:id="8"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7216;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NW6&#10;GJSvAQAAXwMAAA4AAAAAAAAAAQAgAAAAJQEAAGRycy9lMm9Eb2MueG1sUEsFBgAAAAAGAAYAWQEA&#10;AEYFAAAAAA==&#10;">
                      <v:path/>
                      <v:fill focussize="0,0"/>
                      <v:stroke on="f"/>
                      <v:imagedata o:title=""/>
                      <o:lock v:ext="edit"/>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14"/>
        <w:rPr>
          <w:rFonts w:hAnsi="黑体"/>
        </w:rPr>
      </w:pPr>
    </w:p>
    <w:p>
      <w:pPr>
        <w:pStyle w:val="14"/>
        <w:rPr>
          <w:rFonts w:hAnsi="黑体"/>
        </w:rPr>
      </w:pPr>
    </w:p>
    <w:p>
      <w:pPr>
        <w:pStyle w:val="16"/>
      </w:pPr>
      <w:r>
        <w:rPr>
          <w:rFonts w:hint="eastAsia" w:ascii="黑体" w:eastAsia="黑体"/>
          <w:sz w:val="52"/>
          <w:lang w:val="en-US" w:eastAsia="zh-CN"/>
        </w:rPr>
        <w:t>可移动</w:t>
      </w:r>
      <w:r>
        <w:rPr>
          <w:rFonts w:hint="eastAsia" w:ascii="黑体" w:eastAsia="黑体"/>
          <w:sz w:val="52"/>
          <w:lang w:val="zh-CN"/>
        </w:rPr>
        <w:t>文物数字化</w:t>
      </w:r>
      <w:r>
        <w:rPr>
          <w:rFonts w:hint="eastAsia" w:ascii="黑体" w:eastAsia="黑体"/>
          <w:sz w:val="52"/>
          <w:lang w:val="en-US" w:eastAsia="zh-CN"/>
        </w:rPr>
        <w:t>保护</w:t>
      </w:r>
      <w:r>
        <w:rPr>
          <w:rFonts w:hint="eastAsia" w:ascii="黑体" w:eastAsia="黑体"/>
          <w:sz w:val="52"/>
          <w:lang w:val="zh-CN"/>
        </w:rPr>
        <w:t>规范</w:t>
      </w:r>
    </w:p>
    <w:p>
      <w:pPr>
        <w:pStyle w:val="17"/>
        <w:rPr>
          <w:rFonts w:hint="eastAsia"/>
        </w:rPr>
      </w:pPr>
      <w:r>
        <w:rPr>
          <w:rFonts w:hint="eastAsia" w:ascii="Times New Roman"/>
          <w:sz w:val="28"/>
        </w:rPr>
        <w:t>Specifications for the Preparation of Digital Protection Schemes for Movable Cultural Relics</w:t>
      </w:r>
    </w:p>
    <w:p>
      <w:pPr>
        <w:pStyle w:val="17"/>
      </w:pPr>
    </w:p>
    <w:p>
      <w:pPr>
        <w:pStyle w:val="18"/>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9"/>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5168;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path/>
                      <v:fill focussize="0,0"/>
                      <v:stroke on="f"/>
                      <v:imagedata o:title=""/>
                      <o:lock v:ext="edit"/>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619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S+Sp&#10;Fa4BAABfAwAADgAAAAAAAAABACAAAAAlAQAAZHJzL2Uyb0RvYy54bWxQSwUGAAAAAAYABgBZAQAA&#10;RQUAAAAA&#10;">
                      <v:path/>
                      <v:fill focussize="0,0"/>
                      <v:stroke on="f"/>
                      <v:imagedata o:title=""/>
                      <o:lock v:ext="edit"/>
                    </v:rect>
                  </w:pict>
                </mc:Fallback>
              </mc:AlternateContent>
            </w:r>
            <w:bookmarkStart w:id="9" w:name="LB"/>
            <w:r>
              <w:rPr>
                <w:rFonts w:ascii="宋体" w:eastAsia="宋体"/>
                <w:sz w:val="24"/>
                <w:szCs w:val="28"/>
                <w:lang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宋体" w:eastAsia="宋体"/>
                <w:sz w:val="24"/>
                <w:szCs w:val="28"/>
                <w:lang w:bidi="ar-SA"/>
              </w:rPr>
              <w:instrText xml:space="preserve">FORMDROPDOWN</w:instrText>
            </w:r>
            <w:r>
              <w:rPr>
                <w:rFonts w:ascii="宋体" w:eastAsia="宋体"/>
                <w:sz w:val="24"/>
                <w:szCs w:val="28"/>
                <w:lang w:bidi="ar-SA"/>
              </w:rPr>
              <w:fldChar w:fldCharType="separate"/>
            </w:r>
            <w:r>
              <w:rPr>
                <w:rFonts w:ascii="宋体" w:eastAsia="宋体"/>
                <w:sz w:val="24"/>
                <w:szCs w:val="28"/>
                <w:lang w:bidi="ar-SA"/>
              </w:rP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0"/>
            </w:pPr>
          </w:p>
        </w:tc>
      </w:tr>
    </w:tbl>
    <w:p>
      <w:pPr>
        <w:pStyle w:val="21"/>
      </w:pPr>
      <w:bookmarkStart w:id="1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1"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Foj5ffMBAADkAwAADgAAAAAAAAABACAAAAAlAQAAZHJzL2Uyb0RvYy54bWxQSwUG&#10;AAAAAAYABgBZAQAAigUAAAAA&#10;">
                <v:path arrowok="t"/>
                <v:fill focussize="0,0"/>
                <v:stroke/>
                <v:imagedata o:title=""/>
                <o:lock v:ext="edit"/>
                <w10:anchorlock/>
              </v:line>
            </w:pict>
          </mc:Fallback>
        </mc:AlternateContent>
      </w:r>
    </w:p>
    <w:p>
      <w:pPr>
        <w:pStyle w:val="23"/>
      </w:pPr>
      <w:bookmarkStart w:id="12"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25"/>
      </w:pPr>
      <w:bookmarkStart w:id="15" w:name="fm"/>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5"/>
      <w:r>
        <w:rPr>
          <w:rFonts w:hint="eastAsia" w:ascii="MS Mincho" w:hAnsi="MS Mincho" w:eastAsia="MS Mincho" w:cs="MS Mincho"/>
        </w:rPr>
        <w:t>   </w:t>
      </w:r>
      <w:r>
        <w:rPr>
          <w:rStyle w:val="28"/>
          <w:rFonts w:hint="eastAsia"/>
        </w:rPr>
        <w:t>发布</w:t>
      </w:r>
    </w:p>
    <w:p>
      <w:pPr>
        <w:pStyle w:val="27"/>
      </w:pPr>
      <w:bookmarkStart w:id="33" w:name="_GoBack"/>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4384;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QeJf1wAAAAkBAAAPAAAAAAAAAAEAIAAAACIAAABkcnMvZG93bnJldi54bWxQSwECFAAU&#10;AAAACACHTuJAJTVVyvIBAADkAwAADgAAAAAAAAABACAAAAAmAQAAZHJzL2Uyb0RvYy54bWxQSwUG&#10;AAAAAAYABgBZAQAAigUAAAAA&#10;">
                <v:path arrowok="t"/>
                <v:fill focussize="0,0"/>
                <v:stroke/>
                <v:imagedata o:title=""/>
                <o:lock v:ext="edit"/>
              </v:line>
            </w:pict>
          </mc:Fallback>
        </mc:AlternateContent>
      </w:r>
      <w:bookmarkEnd w:id="33"/>
    </w:p>
    <w:p>
      <w:pPr>
        <w:bidi w:val="0"/>
      </w:pPr>
    </w:p>
    <w:p>
      <w:pPr>
        <w:bidi w:val="0"/>
      </w:pPr>
    </w:p>
    <w:p>
      <w:pPr>
        <w:bidi w:val="0"/>
      </w:pPr>
    </w:p>
    <w:p>
      <w:pPr>
        <w:bidi w:val="0"/>
      </w:pPr>
    </w:p>
    <w:p>
      <w:pPr>
        <w:tabs>
          <w:tab w:val="left" w:pos="8910"/>
        </w:tabs>
        <w:bidi w:val="0"/>
        <w:jc w:val="left"/>
        <w:rPr>
          <w:rFonts w:hint="eastAsia" w:eastAsia="宋体"/>
          <w:lang w:eastAsia="zh-CN"/>
        </w:rPr>
        <w:sectPr>
          <w:pgSz w:w="11906" w:h="16838"/>
          <w:pgMar w:top="567" w:right="850" w:bottom="1134" w:left="1418" w:header="0" w:footer="0" w:gutter="0"/>
          <w:pgNumType w:start="1"/>
          <w:cols w:space="720" w:num="1"/>
          <w:docGrid w:type="lines" w:linePitch="312" w:charSpace="0"/>
        </w:sectPr>
      </w:pPr>
      <w:r>
        <w:rPr>
          <w:rFonts w:hint="eastAsia"/>
          <w:lang w:eastAsia="zh-CN"/>
        </w:rPr>
        <w:tab/>
      </w:r>
    </w:p>
    <w:p>
      <w:pPr>
        <w:spacing w:line="360" w:lineRule="auto"/>
        <w:jc w:val="center"/>
        <w:rPr>
          <w:rFonts w:hint="default" w:eastAsia="宋体"/>
          <w:b/>
          <w:bCs/>
          <w:sz w:val="24"/>
          <w:szCs w:val="24"/>
          <w:lang w:val="en-US" w:eastAsia="zh-CN"/>
        </w:rPr>
      </w:pPr>
      <w:r>
        <w:rPr>
          <w:rFonts w:ascii="宋体" w:hAnsi="宋体" w:eastAsia="宋体"/>
          <w:b/>
          <w:bCs/>
          <w:sz w:val="24"/>
          <w:szCs w:val="24"/>
        </w:rPr>
        <w:t>目</w:t>
      </w:r>
      <w:r>
        <w:rPr>
          <w:rFonts w:hint="eastAsia" w:ascii="宋体" w:hAnsi="宋体"/>
          <w:b/>
          <w:bCs/>
          <w:sz w:val="24"/>
          <w:szCs w:val="24"/>
          <w:lang w:val="en-US" w:eastAsia="zh-CN"/>
        </w:rPr>
        <w:t xml:space="preserve">  次</w:t>
      </w:r>
    </w:p>
    <w:p>
      <w:pPr>
        <w:pStyle w:val="29"/>
        <w:tabs>
          <w:tab w:val="right" w:leader="dot" w:pos="8640"/>
        </w:tabs>
        <w:spacing w:line="360" w:lineRule="auto"/>
        <w:rPr>
          <w:rFonts w:hint="eastAsia"/>
          <w:sz w:val="21"/>
          <w:szCs w:val="21"/>
          <w:lang w:val="en-US" w:eastAsia="zh-CN"/>
        </w:rPr>
      </w:pPr>
      <w:r>
        <w:rPr>
          <w:rFonts w:hint="eastAsia"/>
          <w:sz w:val="21"/>
          <w:szCs w:val="21"/>
          <w:lang w:val="en-US" w:eastAsia="zh-CN"/>
        </w:rPr>
        <w:t>前言</w:t>
      </w:r>
    </w:p>
    <w:p>
      <w:pPr>
        <w:pStyle w:val="29"/>
        <w:tabs>
          <w:tab w:val="right" w:leader="dot" w:pos="8640"/>
        </w:tabs>
        <w:spacing w:line="360" w:lineRule="auto"/>
        <w:rPr>
          <w:rFonts w:hint="default"/>
          <w:sz w:val="21"/>
          <w:szCs w:val="21"/>
          <w:lang w:val="en-US" w:eastAsia="zh-CN"/>
        </w:rPr>
      </w:pPr>
      <w:r>
        <w:rPr>
          <w:rFonts w:hint="eastAsia"/>
          <w:sz w:val="21"/>
          <w:szCs w:val="21"/>
          <w:lang w:val="en-US" w:eastAsia="zh-CN"/>
        </w:rPr>
        <w:t>引言</w:t>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TOC \o "1-1" \h \u </w:instrText>
      </w:r>
      <w:r>
        <w:rPr>
          <w:rFonts w:hint="eastAsia"/>
          <w:lang w:val="zh-CN"/>
        </w:rPr>
        <w:fldChar w:fldCharType="separate"/>
      </w:r>
      <w:r>
        <w:rPr>
          <w:rFonts w:hint="eastAsia"/>
          <w:lang w:val="zh-CN"/>
        </w:rPr>
        <w:fldChar w:fldCharType="begin"/>
      </w:r>
      <w:r>
        <w:rPr>
          <w:rFonts w:hint="eastAsia"/>
          <w:lang w:val="zh-CN"/>
        </w:rPr>
        <w:instrText xml:space="preserve"> HYPERLINK \l _Toc18753 </w:instrText>
      </w:r>
      <w:r>
        <w:rPr>
          <w:rFonts w:hint="eastAsia"/>
          <w:lang w:val="zh-CN"/>
        </w:rPr>
        <w:fldChar w:fldCharType="separate"/>
      </w:r>
      <w:r>
        <w:rPr>
          <w:rFonts w:hint="eastAsia"/>
          <w:szCs w:val="21"/>
          <w:lang w:val="zh-CN"/>
        </w:rPr>
        <w:t>1</w:t>
      </w:r>
      <w:r>
        <w:rPr>
          <w:rFonts w:hint="eastAsia"/>
          <w:szCs w:val="21"/>
          <w:lang w:val="en-US" w:eastAsia="zh-CN"/>
        </w:rPr>
        <w:t xml:space="preserve"> </w:t>
      </w:r>
      <w:r>
        <w:rPr>
          <w:rFonts w:hint="eastAsia"/>
          <w:szCs w:val="21"/>
          <w:lang w:val="zh-CN"/>
        </w:rPr>
        <w:t>范围</w:t>
      </w:r>
      <w:r>
        <w:tab/>
      </w:r>
      <w:r>
        <w:fldChar w:fldCharType="begin"/>
      </w:r>
      <w:r>
        <w:instrText xml:space="preserve"> PAGEREF _Toc18753 \h </w:instrText>
      </w:r>
      <w:r>
        <w:fldChar w:fldCharType="separate"/>
      </w:r>
      <w:r>
        <w:t>1</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_Toc15558 </w:instrText>
      </w:r>
      <w:r>
        <w:rPr>
          <w:rFonts w:hint="eastAsia"/>
          <w:lang w:val="zh-CN"/>
        </w:rPr>
        <w:fldChar w:fldCharType="separate"/>
      </w:r>
      <w:r>
        <w:rPr>
          <w:rFonts w:hint="eastAsia"/>
          <w:szCs w:val="21"/>
          <w:lang w:val="zh-CN"/>
        </w:rPr>
        <w:t>2</w:t>
      </w:r>
      <w:r>
        <w:rPr>
          <w:rFonts w:hint="eastAsia"/>
          <w:szCs w:val="21"/>
          <w:lang w:val="en-US" w:eastAsia="zh-CN"/>
        </w:rPr>
        <w:t xml:space="preserve"> </w:t>
      </w:r>
      <w:r>
        <w:rPr>
          <w:rFonts w:hint="eastAsia"/>
          <w:szCs w:val="21"/>
          <w:lang w:val="zh-CN"/>
        </w:rPr>
        <w:t>规范性引用文件</w:t>
      </w:r>
      <w:r>
        <w:tab/>
      </w:r>
      <w:r>
        <w:fldChar w:fldCharType="begin"/>
      </w:r>
      <w:r>
        <w:instrText xml:space="preserve"> PAGEREF _Toc15558 \h </w:instrText>
      </w:r>
      <w:r>
        <w:fldChar w:fldCharType="separate"/>
      </w:r>
      <w:r>
        <w:t>1</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_Toc31452 </w:instrText>
      </w:r>
      <w:r>
        <w:rPr>
          <w:rFonts w:hint="eastAsia"/>
          <w:lang w:val="zh-CN"/>
        </w:rPr>
        <w:fldChar w:fldCharType="separate"/>
      </w:r>
      <w:r>
        <w:rPr>
          <w:rFonts w:hint="eastAsia"/>
          <w:szCs w:val="21"/>
          <w:lang w:val="zh-CN"/>
        </w:rPr>
        <w:t>3</w:t>
      </w:r>
      <w:r>
        <w:rPr>
          <w:rFonts w:hint="eastAsia"/>
          <w:szCs w:val="21"/>
          <w:lang w:val="en-US" w:eastAsia="zh-CN"/>
        </w:rPr>
        <w:t xml:space="preserve"> </w:t>
      </w:r>
      <w:r>
        <w:rPr>
          <w:rFonts w:hint="eastAsia"/>
          <w:szCs w:val="21"/>
          <w:lang w:val="zh-CN"/>
        </w:rPr>
        <w:t>术语和定义</w:t>
      </w:r>
      <w:r>
        <w:tab/>
      </w:r>
      <w:r>
        <w:fldChar w:fldCharType="begin"/>
      </w:r>
      <w:r>
        <w:instrText xml:space="preserve"> PAGEREF _Toc31452 \h </w:instrText>
      </w:r>
      <w:r>
        <w:fldChar w:fldCharType="separate"/>
      </w:r>
      <w:r>
        <w:t>2</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_Toc29146 </w:instrText>
      </w:r>
      <w:r>
        <w:rPr>
          <w:rFonts w:hint="eastAsia"/>
          <w:lang w:val="zh-CN"/>
        </w:rPr>
        <w:fldChar w:fldCharType="separate"/>
      </w:r>
      <w:r>
        <w:rPr>
          <w:rFonts w:hint="eastAsia"/>
          <w:szCs w:val="21"/>
          <w:lang w:val="en-US" w:eastAsia="zh-CN"/>
        </w:rPr>
        <w:t>4 数字化保护</w:t>
      </w:r>
      <w:r>
        <w:tab/>
      </w:r>
      <w:r>
        <w:fldChar w:fldCharType="begin"/>
      </w:r>
      <w:r>
        <w:instrText xml:space="preserve"> PAGEREF _Toc29146 \h </w:instrText>
      </w:r>
      <w:r>
        <w:fldChar w:fldCharType="separate"/>
      </w:r>
      <w:r>
        <w:t>2</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_Toc18317 </w:instrText>
      </w:r>
      <w:r>
        <w:rPr>
          <w:rFonts w:hint="eastAsia"/>
          <w:lang w:val="zh-CN"/>
        </w:rPr>
        <w:fldChar w:fldCharType="separate"/>
      </w:r>
      <w:r>
        <w:rPr>
          <w:rFonts w:hint="eastAsia"/>
          <w:szCs w:val="21"/>
          <w:lang w:val="en-US" w:eastAsia="zh-CN"/>
        </w:rPr>
        <w:t>5 数字化保护方案编写资质</w:t>
      </w:r>
      <w:r>
        <w:tab/>
      </w:r>
      <w:r>
        <w:fldChar w:fldCharType="begin"/>
      </w:r>
      <w:r>
        <w:instrText xml:space="preserve"> PAGEREF _Toc18317 \h </w:instrText>
      </w:r>
      <w:r>
        <w:fldChar w:fldCharType="separate"/>
      </w:r>
      <w:r>
        <w:t>4</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_Toc27420 </w:instrText>
      </w:r>
      <w:r>
        <w:rPr>
          <w:rFonts w:hint="eastAsia"/>
          <w:lang w:val="zh-CN"/>
        </w:rPr>
        <w:fldChar w:fldCharType="separate"/>
      </w:r>
      <w:r>
        <w:rPr>
          <w:rFonts w:hint="eastAsia"/>
          <w:szCs w:val="21"/>
          <w:lang w:val="en-US" w:eastAsia="zh-CN"/>
        </w:rPr>
        <w:t>6 数字化保护方案文本内容</w:t>
      </w:r>
      <w:r>
        <w:tab/>
      </w:r>
      <w:r>
        <w:fldChar w:fldCharType="begin"/>
      </w:r>
      <w:r>
        <w:instrText xml:space="preserve"> PAGEREF _Toc27420 \h </w:instrText>
      </w:r>
      <w:r>
        <w:fldChar w:fldCharType="separate"/>
      </w:r>
      <w:r>
        <w:t>4</w:t>
      </w:r>
      <w:r>
        <w:fldChar w:fldCharType="end"/>
      </w:r>
      <w:r>
        <w:rPr>
          <w:rFonts w:hint="eastAsia"/>
          <w:lang w:val="zh-CN"/>
        </w:rPr>
        <w:fldChar w:fldCharType="end"/>
      </w:r>
    </w:p>
    <w:p>
      <w:pPr>
        <w:pStyle w:val="5"/>
        <w:tabs>
          <w:tab w:val="right" w:leader="dot" w:pos="8640"/>
          <w:tab w:val="clear" w:pos="9242"/>
        </w:tabs>
        <w:spacing w:line="360" w:lineRule="auto"/>
      </w:pPr>
      <w:r>
        <w:rPr>
          <w:rFonts w:hint="eastAsia"/>
          <w:lang w:val="zh-CN"/>
        </w:rPr>
        <w:fldChar w:fldCharType="begin"/>
      </w:r>
      <w:r>
        <w:rPr>
          <w:rFonts w:hint="eastAsia"/>
          <w:lang w:val="zh-CN"/>
        </w:rPr>
        <w:instrText xml:space="preserve"> HYPERLINK \l _Toc21610 </w:instrText>
      </w:r>
      <w:r>
        <w:rPr>
          <w:rFonts w:hint="eastAsia"/>
          <w:lang w:val="zh-CN"/>
        </w:rPr>
        <w:fldChar w:fldCharType="separate"/>
      </w:r>
      <w:r>
        <w:rPr>
          <w:rFonts w:hint="eastAsia"/>
          <w:szCs w:val="21"/>
          <w:lang w:val="en-US" w:eastAsia="zh-CN"/>
        </w:rPr>
        <w:t>7 格式</w:t>
      </w:r>
      <w:r>
        <w:tab/>
      </w:r>
      <w:r>
        <w:fldChar w:fldCharType="begin"/>
      </w:r>
      <w:r>
        <w:instrText xml:space="preserve"> PAGEREF _Toc21610 \h </w:instrText>
      </w:r>
      <w:r>
        <w:fldChar w:fldCharType="separate"/>
      </w:r>
      <w:r>
        <w:t>6</w:t>
      </w:r>
      <w:r>
        <w:fldChar w:fldCharType="end"/>
      </w:r>
      <w:r>
        <w:rPr>
          <w:rFonts w:hint="eastAsia"/>
          <w:lang w:val="zh-CN"/>
        </w:rPr>
        <w:fldChar w:fldCharType="end"/>
      </w:r>
    </w:p>
    <w:p>
      <w:pPr>
        <w:pStyle w:val="6"/>
        <w:spacing w:line="360" w:lineRule="auto"/>
        <w:rPr>
          <w:rFonts w:hint="eastAsia"/>
          <w:lang w:val="zh-CN"/>
        </w:rPr>
      </w:pPr>
      <w:r>
        <w:rPr>
          <w:rFonts w:hint="eastAsia"/>
          <w:lang w:val="zh-CN"/>
        </w:rPr>
        <w:fldChar w:fldCharType="end"/>
      </w:r>
    </w:p>
    <w:p>
      <w:pPr>
        <w:pStyle w:val="6"/>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rPr>
          <w:rFonts w:hint="eastAsia"/>
          <w:sz w:val="32"/>
          <w:szCs w:val="32"/>
          <w:lang w:val="zh-CN"/>
        </w:rPr>
      </w:pPr>
      <w:bookmarkStart w:id="16" w:name="_Toc32405"/>
      <w:r>
        <w:rPr>
          <w:rFonts w:hint="eastAsia"/>
          <w:sz w:val="32"/>
          <w:szCs w:val="32"/>
          <w:lang w:val="zh-CN"/>
        </w:rPr>
        <w:br w:type="page"/>
      </w:r>
    </w:p>
    <w:p>
      <w:pPr>
        <w:tabs>
          <w:tab w:val="left" w:pos="6678"/>
        </w:tabs>
        <w:rPr>
          <w:rFonts w:hint="eastAsia"/>
          <w:lang w:val="zh-CN"/>
        </w:rPr>
      </w:pPr>
      <w:r>
        <w:rPr>
          <w:rFonts w:hint="eastAsia"/>
          <w:lang w:val="zh-CN"/>
        </w:rPr>
        <w:tab/>
      </w:r>
    </w:p>
    <w:p>
      <w:pPr>
        <w:pStyle w:val="6"/>
        <w:rPr>
          <w:rFonts w:hint="eastAsia"/>
          <w:lang w:val="zh-CN"/>
        </w:rPr>
      </w:pPr>
    </w:p>
    <w:p>
      <w:pPr>
        <w:pStyle w:val="2"/>
        <w:bidi w:val="0"/>
        <w:spacing w:line="360" w:lineRule="auto"/>
        <w:jc w:val="center"/>
        <w:outlineLvl w:val="0"/>
        <w:rPr>
          <w:rFonts w:hint="eastAsia" w:ascii="宋体" w:hAnsi="宋体" w:eastAsia="宋体" w:cs="宋体"/>
          <w:sz w:val="21"/>
          <w:szCs w:val="21"/>
          <w:lang w:val="zh-CN"/>
        </w:rPr>
      </w:pPr>
      <w:bookmarkStart w:id="17" w:name="_Toc27379"/>
      <w:r>
        <w:rPr>
          <w:rFonts w:hint="eastAsia"/>
          <w:sz w:val="32"/>
          <w:szCs w:val="32"/>
          <w:lang w:val="zh-CN"/>
        </w:rPr>
        <w:t>前</w:t>
      </w:r>
      <w:r>
        <w:rPr>
          <w:rFonts w:hint="eastAsia"/>
          <w:sz w:val="32"/>
          <w:szCs w:val="32"/>
          <w:lang w:val="en-US" w:eastAsia="zh-CN"/>
        </w:rPr>
        <w:t xml:space="preserve">  </w:t>
      </w:r>
      <w:r>
        <w:rPr>
          <w:rFonts w:hint="eastAsia"/>
          <w:sz w:val="32"/>
          <w:szCs w:val="32"/>
          <w:lang w:val="zh-CN"/>
        </w:rPr>
        <w:t>言</w:t>
      </w:r>
      <w:bookmarkEnd w:id="16"/>
      <w:bookmarkEnd w:id="17"/>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本文件按照国标 GB/T1.1-2020《标准化工作导则 第 1 部分：标准化文件的结构和起草规则》的规则起草。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请注意本文件的某些内容可能涉及专利。本文件的发布机构不承担识别专利的责任。</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本文件由辽宁省文化和旅游厅提出并归口。</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本文件起草单位：辽宁省文物考古研究院（辽宁省文物保护中心）。</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本文件参与起草单位：辽宁收藏啦数字科技发展有限公司。</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本文件主要起草人：白宝玉、张振伟。</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lang w:val="en-US" w:eastAsia="zh-CN"/>
        </w:rPr>
        <w:t>标准</w:t>
      </w:r>
      <w:r>
        <w:rPr>
          <w:rFonts w:hint="eastAsia" w:ascii="宋体" w:hAnsi="宋体" w:eastAsia="宋体" w:cs="宋体"/>
          <w:sz w:val="21"/>
          <w:szCs w:val="21"/>
          <w:lang w:val="zh-CN"/>
        </w:rPr>
        <w:t>发布实施后，任何单位和个人如有问题和意见建议，均可通过来电、来函等方式进</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行反馈，有关单位将及时答复并认真处理，根据实际情况依法进行评估及复审。</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归口管理部门通讯地址和联系电话：辽宁省文化和旅游厅（辽宁省沈阳市皇姑区北陵大街</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45-11 号），联系电话：024-24842505。</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cs="宋体"/>
          <w:b/>
          <w:bCs/>
          <w:sz w:val="32"/>
          <w:szCs w:val="32"/>
          <w:lang w:val="en-US" w:eastAsia="zh-CN"/>
        </w:rPr>
      </w:pPr>
      <w:r>
        <w:rPr>
          <w:rFonts w:hint="eastAsia" w:ascii="宋体" w:hAnsi="宋体" w:eastAsia="宋体" w:cs="宋体"/>
          <w:sz w:val="21"/>
          <w:szCs w:val="21"/>
          <w:lang w:val="zh-CN"/>
        </w:rPr>
        <w:t>标准起草单位通讯地址和联系电话：辽宁省文物考古研究院（辽宁省文物保护中心）（辽宁省沈阳市和平区九纬路 19 号甲），联系电话：024-22714505。</w:t>
      </w:r>
      <w:r>
        <w:rPr>
          <w:rFonts w:hint="eastAsia" w:ascii="宋体" w:hAnsi="宋体" w:cs="宋体"/>
          <w:b/>
          <w:bCs/>
          <w:sz w:val="32"/>
          <w:szCs w:val="32"/>
          <w:lang w:val="en-US" w:eastAsia="zh-CN"/>
        </w:rPr>
        <w:br w:type="page"/>
      </w:r>
    </w:p>
    <w:p>
      <w:pPr>
        <w:rPr>
          <w:rFonts w:hint="eastAsia" w:ascii="宋体" w:hAnsi="宋体" w:cs="宋体"/>
          <w:b/>
          <w:bCs/>
          <w:sz w:val="32"/>
          <w:szCs w:val="32"/>
          <w:lang w:val="en-US" w:eastAsia="zh-CN"/>
        </w:rPr>
      </w:pPr>
    </w:p>
    <w:p>
      <w:pPr>
        <w:pStyle w:val="2"/>
        <w:bidi w:val="0"/>
        <w:spacing w:line="360" w:lineRule="auto"/>
        <w:jc w:val="center"/>
        <w:outlineLvl w:val="0"/>
        <w:rPr>
          <w:rFonts w:hint="eastAsia"/>
          <w:sz w:val="32"/>
          <w:szCs w:val="32"/>
          <w:lang w:val="zh-CN"/>
        </w:rPr>
      </w:pPr>
      <w:r>
        <w:rPr>
          <w:rFonts w:hint="eastAsia"/>
          <w:sz w:val="32"/>
          <w:szCs w:val="32"/>
          <w:lang w:val="zh-CN"/>
        </w:rPr>
        <w:t>引</w:t>
      </w:r>
      <w:r>
        <w:rPr>
          <w:rFonts w:hint="eastAsia"/>
          <w:sz w:val="32"/>
          <w:szCs w:val="32"/>
          <w:lang w:val="en-US" w:eastAsia="zh-CN"/>
        </w:rPr>
        <w:t xml:space="preserve">  </w:t>
      </w:r>
      <w:r>
        <w:rPr>
          <w:rFonts w:hint="eastAsia"/>
          <w:sz w:val="32"/>
          <w:szCs w:val="32"/>
          <w:lang w:val="zh-CN"/>
        </w:rPr>
        <w:t>言</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为统一可移动文物数字化保护方案编制</w:t>
      </w:r>
      <w:r>
        <w:rPr>
          <w:rFonts w:hint="eastAsia" w:ascii="宋体" w:hAnsi="宋体" w:eastAsia="宋体" w:cs="宋体"/>
          <w:sz w:val="21"/>
          <w:szCs w:val="21"/>
          <w:lang w:val="en-US" w:eastAsia="zh-CN"/>
        </w:rPr>
        <w:t>内容和体例</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协调可移动文物保护中的技术标准，引领可移动文物数字化保护行业走向规范，特制订本规范</w:t>
      </w:r>
      <w:r>
        <w:rPr>
          <w:rFonts w:hint="eastAsia" w:ascii="宋体" w:hAnsi="宋体" w:eastAsia="宋体" w:cs="宋体"/>
          <w:sz w:val="21"/>
          <w:szCs w:val="21"/>
          <w:lang w:val="zh-CN"/>
        </w:rPr>
        <w:t>。本规范从</w:t>
      </w:r>
      <w:r>
        <w:rPr>
          <w:rFonts w:hint="eastAsia" w:ascii="宋体" w:hAnsi="宋体" w:eastAsia="宋体" w:cs="宋体"/>
          <w:sz w:val="21"/>
          <w:szCs w:val="21"/>
          <w:lang w:val="en-US" w:eastAsia="zh-CN"/>
        </w:rPr>
        <w:t>文物</w:t>
      </w:r>
      <w:r>
        <w:rPr>
          <w:rFonts w:hint="eastAsia" w:ascii="宋体" w:hAnsi="宋体" w:eastAsia="宋体" w:cs="宋体"/>
          <w:sz w:val="21"/>
          <w:szCs w:val="21"/>
          <w:lang w:val="zh-CN"/>
        </w:rPr>
        <w:t>数字化保护</w:t>
      </w:r>
      <w:r>
        <w:rPr>
          <w:rFonts w:hint="eastAsia" w:ascii="宋体" w:hAnsi="宋体" w:eastAsia="宋体" w:cs="宋体"/>
          <w:sz w:val="21"/>
          <w:szCs w:val="21"/>
          <w:lang w:val="en-US" w:eastAsia="zh-CN"/>
        </w:rPr>
        <w:t>定义、</w:t>
      </w:r>
      <w:r>
        <w:rPr>
          <w:rFonts w:hint="eastAsia" w:ascii="宋体" w:hAnsi="宋体" w:eastAsia="宋体" w:cs="宋体"/>
          <w:sz w:val="21"/>
          <w:szCs w:val="21"/>
          <w:lang w:val="zh-CN"/>
        </w:rPr>
        <w:t>数字化保护理念、可移动文物数字化采集内容</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文物三维数字化成果技术指标、可移动文物资源数据库建设</w:t>
      </w:r>
      <w:r>
        <w:rPr>
          <w:rFonts w:hint="eastAsia" w:ascii="宋体" w:hAnsi="宋体" w:eastAsia="宋体" w:cs="宋体"/>
          <w:sz w:val="21"/>
          <w:szCs w:val="21"/>
          <w:lang w:val="en-US" w:eastAsia="zh-CN"/>
        </w:rPr>
        <w:t>与数字化管理</w:t>
      </w:r>
      <w:r>
        <w:rPr>
          <w:rFonts w:hint="eastAsia" w:ascii="宋体" w:hAnsi="宋体" w:eastAsia="宋体" w:cs="宋体"/>
          <w:sz w:val="21"/>
          <w:szCs w:val="21"/>
          <w:lang w:val="zh-CN"/>
        </w:rPr>
        <w:t>、可移动文物展示利用设施建设等方面，为可移动文物数字化保护提供了规范化、标准化、具有可行性的方案编写规程。</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本规范适</w:t>
      </w:r>
      <w:r>
        <w:rPr>
          <w:rFonts w:hint="eastAsia" w:ascii="宋体" w:hAnsi="宋体" w:eastAsia="宋体" w:cs="宋体"/>
          <w:sz w:val="21"/>
          <w:szCs w:val="21"/>
          <w:lang w:val="en-US" w:eastAsia="zh-CN"/>
        </w:rPr>
        <w:t>用</w:t>
      </w:r>
      <w:r>
        <w:rPr>
          <w:rFonts w:hint="eastAsia" w:ascii="宋体" w:hAnsi="宋体" w:eastAsia="宋体" w:cs="宋体"/>
          <w:sz w:val="21"/>
          <w:szCs w:val="21"/>
          <w:lang w:val="zh-CN"/>
        </w:rPr>
        <w:t>于辽宁省可移动文物管理现状，</w:t>
      </w:r>
      <w:r>
        <w:rPr>
          <w:rFonts w:hint="eastAsia" w:ascii="宋体" w:hAnsi="宋体" w:eastAsia="宋体" w:cs="宋体"/>
          <w:sz w:val="21"/>
          <w:szCs w:val="21"/>
          <w:lang w:val="en-US" w:eastAsia="zh-CN"/>
        </w:rPr>
        <w:t>规范的</w:t>
      </w:r>
      <w:r>
        <w:rPr>
          <w:rFonts w:hint="eastAsia" w:ascii="宋体" w:hAnsi="宋体" w:eastAsia="宋体" w:cs="宋体"/>
          <w:sz w:val="21"/>
          <w:szCs w:val="21"/>
          <w:lang w:val="zh-CN"/>
        </w:rPr>
        <w:t>实施将有利于</w:t>
      </w:r>
      <w:r>
        <w:rPr>
          <w:rFonts w:hint="eastAsia" w:ascii="宋体" w:hAnsi="宋体" w:eastAsia="宋体" w:cs="宋体"/>
          <w:sz w:val="21"/>
          <w:szCs w:val="21"/>
          <w:lang w:val="en-US" w:eastAsia="zh-CN"/>
        </w:rPr>
        <w:t>可移动</w:t>
      </w:r>
      <w:r>
        <w:rPr>
          <w:rFonts w:hint="eastAsia" w:ascii="宋体" w:hAnsi="宋体" w:eastAsia="宋体" w:cs="宋体"/>
          <w:sz w:val="21"/>
          <w:szCs w:val="21"/>
          <w:lang w:val="zh-CN"/>
        </w:rPr>
        <w:t>文物数字化</w:t>
      </w:r>
      <w:r>
        <w:rPr>
          <w:rFonts w:hint="eastAsia" w:ascii="宋体" w:hAnsi="宋体" w:eastAsia="宋体" w:cs="宋体"/>
          <w:sz w:val="21"/>
          <w:szCs w:val="21"/>
          <w:lang w:val="en-US" w:eastAsia="zh-CN"/>
        </w:rPr>
        <w:t>保护</w:t>
      </w:r>
      <w:r>
        <w:rPr>
          <w:rFonts w:hint="eastAsia" w:ascii="宋体" w:hAnsi="宋体" w:eastAsia="宋体" w:cs="宋体"/>
          <w:sz w:val="21"/>
          <w:szCs w:val="21"/>
          <w:lang w:val="zh-CN"/>
        </w:rPr>
        <w:t>建设，对可移动文物的数字化保护与利用具有积极意义。</w:t>
      </w:r>
    </w:p>
    <w:p>
      <w:pPr>
        <w:spacing w:beforeLines="0" w:afterLines="0" w:line="360" w:lineRule="auto"/>
        <w:jc w:val="center"/>
        <w:rPr>
          <w:rFonts w:hint="eastAsia" w:ascii="宋体" w:hAnsi="宋体" w:cs="宋体"/>
          <w:b/>
          <w:bCs/>
          <w:sz w:val="32"/>
          <w:szCs w:val="32"/>
          <w:lang w:val="en-US" w:eastAsia="zh-CN"/>
        </w:rPr>
        <w:sectPr>
          <w:headerReference r:id="rId3" w:type="default"/>
          <w:pgSz w:w="12240" w:h="15840"/>
          <w:pgMar w:top="1440" w:right="1800" w:bottom="1440" w:left="1800" w:header="1701" w:footer="720" w:gutter="0"/>
          <w:pgBorders>
            <w:top w:val="none" w:sz="0" w:space="0"/>
            <w:left w:val="none" w:sz="0" w:space="0"/>
            <w:bottom w:val="none" w:sz="0" w:space="0"/>
            <w:right w:val="none" w:sz="0" w:space="0"/>
          </w:pgBorders>
          <w:lnNumType w:countBy="0" w:distance="360"/>
          <w:pgNumType w:fmt="decimal"/>
          <w:cols w:space="720" w:num="1"/>
          <w:titlePg/>
          <w:docGrid w:type="lines" w:linePitch="312" w:charSpace="0"/>
        </w:sectPr>
      </w:pPr>
    </w:p>
    <w:p>
      <w:pPr>
        <w:pStyle w:val="6"/>
        <w:rPr>
          <w:rFonts w:hint="eastAsia"/>
          <w:lang w:val="en-US" w:eastAsia="zh-CN"/>
        </w:rPr>
      </w:pPr>
    </w:p>
    <w:p>
      <w:pPr>
        <w:spacing w:beforeLines="0" w:afterLines="0" w:line="360" w:lineRule="auto"/>
        <w:jc w:val="center"/>
        <w:outlineLvl w:val="0"/>
        <w:rPr>
          <w:rFonts w:hint="eastAsia" w:ascii="宋体" w:hAnsi="宋体" w:eastAsia="宋体" w:cs="宋体"/>
          <w:b/>
          <w:bCs/>
          <w:sz w:val="32"/>
          <w:szCs w:val="32"/>
          <w:lang w:val="zh-CN"/>
        </w:rPr>
      </w:pPr>
      <w:bookmarkStart w:id="18" w:name="_Toc14096"/>
      <w:bookmarkStart w:id="19" w:name="_Toc4731"/>
      <w:bookmarkStart w:id="20" w:name="_Toc10790_WPSOffice_Level1"/>
      <w:r>
        <w:rPr>
          <w:rFonts w:hint="eastAsia" w:ascii="宋体" w:hAnsi="宋体" w:cs="宋体"/>
          <w:b/>
          <w:bCs/>
          <w:sz w:val="32"/>
          <w:szCs w:val="32"/>
          <w:lang w:val="en-US" w:eastAsia="zh-CN"/>
        </w:rPr>
        <w:t>可移动</w:t>
      </w:r>
      <w:r>
        <w:rPr>
          <w:rFonts w:hint="eastAsia" w:ascii="宋体" w:hAnsi="宋体" w:eastAsia="宋体" w:cs="宋体"/>
          <w:b/>
          <w:bCs/>
          <w:sz w:val="32"/>
          <w:szCs w:val="32"/>
          <w:lang w:val="zh-CN"/>
        </w:rPr>
        <w:t>文物数字化</w:t>
      </w:r>
      <w:r>
        <w:rPr>
          <w:rFonts w:hint="eastAsia" w:ascii="宋体" w:hAnsi="宋体" w:cs="宋体"/>
          <w:b/>
          <w:bCs/>
          <w:sz w:val="32"/>
          <w:szCs w:val="32"/>
          <w:lang w:val="en-US" w:eastAsia="zh-CN"/>
        </w:rPr>
        <w:t>保护</w:t>
      </w:r>
      <w:r>
        <w:rPr>
          <w:rFonts w:hint="eastAsia" w:ascii="宋体" w:hAnsi="宋体" w:eastAsia="宋体" w:cs="宋体"/>
          <w:b/>
          <w:bCs/>
          <w:sz w:val="32"/>
          <w:szCs w:val="32"/>
          <w:lang w:val="zh-CN"/>
        </w:rPr>
        <w:t>规范</w:t>
      </w:r>
      <w:bookmarkEnd w:id="18"/>
      <w:bookmarkEnd w:id="19"/>
      <w:bookmarkEnd w:id="20"/>
    </w:p>
    <w:p>
      <w:pPr>
        <w:spacing w:beforeLines="0" w:afterLines="0" w:line="360" w:lineRule="auto"/>
        <w:ind w:firstLine="480"/>
        <w:rPr>
          <w:rFonts w:hint="eastAsia" w:ascii="宋体" w:hAnsi="宋体" w:eastAsia="宋体" w:cs="宋体"/>
          <w:sz w:val="21"/>
          <w:szCs w:val="21"/>
          <w:lang w:val="zh-CN"/>
        </w:rPr>
      </w:pPr>
    </w:p>
    <w:p>
      <w:pPr>
        <w:pStyle w:val="2"/>
        <w:bidi w:val="0"/>
        <w:rPr>
          <w:rFonts w:hint="eastAsia" w:ascii="黑体" w:hAnsi="黑体" w:eastAsia="黑体" w:cs="黑体"/>
          <w:b w:val="0"/>
          <w:bCs/>
          <w:sz w:val="21"/>
          <w:szCs w:val="21"/>
          <w:lang w:val="zh-CN"/>
        </w:rPr>
      </w:pPr>
      <w:bookmarkStart w:id="21" w:name="_Toc16066"/>
      <w:bookmarkStart w:id="22" w:name="_Toc18753"/>
      <w:r>
        <w:rPr>
          <w:rFonts w:hint="eastAsia" w:ascii="黑体" w:hAnsi="黑体" w:eastAsia="黑体" w:cs="黑体"/>
          <w:b w:val="0"/>
          <w:bCs/>
          <w:sz w:val="21"/>
          <w:szCs w:val="21"/>
          <w:lang w:val="zh-CN"/>
        </w:rPr>
        <w:t>1</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val="zh-CN"/>
        </w:rPr>
        <w:t>范围</w:t>
      </w:r>
      <w:bookmarkEnd w:id="21"/>
      <w:bookmarkEnd w:id="22"/>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本文件规定了</w:t>
      </w:r>
      <w:r>
        <w:rPr>
          <w:rFonts w:hint="eastAsia" w:ascii="宋体" w:hAnsi="宋体" w:eastAsia="宋体" w:cs="宋体"/>
          <w:sz w:val="21"/>
          <w:szCs w:val="21"/>
          <w:lang w:val="en-US" w:eastAsia="zh-CN"/>
        </w:rPr>
        <w:t>可移动</w:t>
      </w:r>
      <w:r>
        <w:rPr>
          <w:rFonts w:hint="eastAsia" w:ascii="宋体" w:hAnsi="宋体" w:eastAsia="宋体" w:cs="宋体"/>
          <w:sz w:val="21"/>
          <w:szCs w:val="21"/>
          <w:lang w:val="zh-CN"/>
        </w:rPr>
        <w:t>文物</w:t>
      </w:r>
      <w:r>
        <w:rPr>
          <w:rFonts w:hint="eastAsia" w:ascii="宋体" w:hAnsi="宋体" w:eastAsia="宋体" w:cs="宋体"/>
          <w:sz w:val="21"/>
          <w:szCs w:val="21"/>
          <w:lang w:val="en-US" w:eastAsia="zh-CN"/>
        </w:rPr>
        <w:t>数字化保护方案的文本内容和格式</w:t>
      </w:r>
      <w:r>
        <w:rPr>
          <w:rFonts w:hint="eastAsia" w:ascii="宋体" w:hAnsi="宋体" w:eastAsia="宋体" w:cs="宋体"/>
          <w:sz w:val="21"/>
          <w:szCs w:val="21"/>
          <w:lang w:val="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lang w:val="en-US" w:eastAsia="zh-CN"/>
        </w:rPr>
        <w:t>标准适用于辽宁省数字化保护方案的编写</w:t>
      </w:r>
      <w:r>
        <w:rPr>
          <w:rFonts w:hint="eastAsia" w:ascii="宋体" w:hAnsi="宋体" w:eastAsia="宋体" w:cs="宋体"/>
          <w:sz w:val="21"/>
          <w:szCs w:val="21"/>
          <w:lang w:val="zh-CN"/>
        </w:rPr>
        <w:t>。</w:t>
      </w:r>
    </w:p>
    <w:p>
      <w:pPr>
        <w:pStyle w:val="2"/>
        <w:bidi w:val="0"/>
        <w:rPr>
          <w:rFonts w:hint="eastAsia" w:ascii="黑体" w:hAnsi="黑体" w:eastAsia="黑体" w:cs="黑体"/>
          <w:b w:val="0"/>
          <w:bCs/>
          <w:sz w:val="21"/>
          <w:szCs w:val="21"/>
          <w:lang w:val="zh-CN"/>
        </w:rPr>
      </w:pPr>
      <w:bookmarkStart w:id="23" w:name="_Toc25778"/>
      <w:bookmarkStart w:id="24" w:name="_Toc15558"/>
      <w:r>
        <w:rPr>
          <w:rFonts w:hint="eastAsia" w:ascii="黑体" w:hAnsi="黑体" w:eastAsia="黑体" w:cs="黑体"/>
          <w:b w:val="0"/>
          <w:bCs/>
          <w:sz w:val="21"/>
          <w:szCs w:val="21"/>
          <w:lang w:val="zh-CN"/>
        </w:rPr>
        <w:t>2</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val="zh-CN"/>
        </w:rPr>
        <w:t>规范性引用文件</w:t>
      </w:r>
      <w:bookmarkEnd w:id="23"/>
      <w:bookmarkEnd w:id="24"/>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bookmarkStart w:id="25" w:name="_Toc2691"/>
      <w:r>
        <w:rPr>
          <w:rFonts w:hint="eastAsia" w:ascii="宋体" w:hAnsi="宋体" w:eastAsia="宋体" w:cs="宋体"/>
          <w:sz w:val="21"/>
          <w:szCs w:val="21"/>
          <w:lang w:val="zh-CN"/>
        </w:rPr>
        <w:t>GB/T30239-2013</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陶质文物彩绘保护修复技术要求；</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GB/T30686-2014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馆藏青铜质和铁质文物病害与图示；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GB/T30688-2014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馆藏砖石文物病害与图示；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WW/T0058-2014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金属类文物；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WW/T0004-2007</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馆藏青铜器病害与图示；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WW/T0005-2007</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馆藏铁质文物病害与图示；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WW/T0056-2014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陶质文物；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WW/T0057-2014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瓷器类文物；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WW/T0021-2010</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陶质彩绘文物病害与图示；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WW/T0062-2014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石质文物；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WW/T0002-2007</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石质文物病害分类与图示；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WW/T0060-2014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竹木漆器类文物；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WW/T0003-2007</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馆藏出土竹木器漆类文物病害分类与图示；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WW/T0026-2010</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馆藏纸质文物病害分类与图示；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WW/T0013-2008</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馆藏丝织品病害与图示；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WW/T0059-2014</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可移动文物病害评估技术规程 丝织品类文物</w:t>
      </w:r>
      <w:r>
        <w:rPr>
          <w:rFonts w:hint="eastAsia" w:ascii="宋体" w:hAnsi="宋体" w:cs="宋体"/>
          <w:sz w:val="21"/>
          <w:szCs w:val="21"/>
          <w:lang w:val="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WW/T0018-2008</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馆藏文物出入库规范；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WW/T0019-2008</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馆藏文物展览点交规范；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WW/T0020-2008</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文物藏品档案规范；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default" w:ascii="宋体" w:hAnsi="宋体" w:eastAsia="宋体" w:cs="宋体"/>
          <w:sz w:val="21"/>
          <w:szCs w:val="21"/>
          <w:lang w:val="zh-CN"/>
        </w:rPr>
        <w:t>《博物藏品信息指标体系规范（试行）》2001年版《馆藏品二维影像技术规范》部分</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WW/T0017-2008</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馆藏文物登录规范；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GB/T23863-2009</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博物馆照明设计规范；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GB/T23862-2009</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文物运输包装规范</w:t>
      </w:r>
      <w:r>
        <w:rPr>
          <w:rFonts w:hint="eastAsia" w:ascii="宋体" w:hAnsi="宋体" w:cs="宋体"/>
          <w:sz w:val="21"/>
          <w:szCs w:val="21"/>
          <w:lang w:val="zh-CN"/>
        </w:rPr>
        <w:t>。</w:t>
      </w:r>
    </w:p>
    <w:p>
      <w:pPr>
        <w:pStyle w:val="2"/>
        <w:bidi w:val="0"/>
        <w:rPr>
          <w:rFonts w:hint="eastAsia" w:ascii="黑体" w:hAnsi="黑体" w:eastAsia="黑体" w:cs="黑体"/>
          <w:b w:val="0"/>
          <w:bCs/>
          <w:sz w:val="21"/>
          <w:szCs w:val="21"/>
          <w:lang w:val="zh-CN"/>
        </w:rPr>
      </w:pPr>
      <w:bookmarkStart w:id="26" w:name="_Toc31452"/>
      <w:r>
        <w:rPr>
          <w:rFonts w:hint="eastAsia" w:ascii="黑体" w:hAnsi="黑体" w:eastAsia="黑体" w:cs="黑体"/>
          <w:b w:val="0"/>
          <w:bCs/>
          <w:sz w:val="21"/>
          <w:szCs w:val="21"/>
          <w:lang w:val="zh-CN"/>
        </w:rPr>
        <w:t>3</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val="zh-CN"/>
        </w:rPr>
        <w:t>术语和定义</w:t>
      </w:r>
      <w:bookmarkEnd w:id="25"/>
      <w:bookmarkEnd w:id="26"/>
    </w:p>
    <w:p>
      <w:pPr>
        <w:spacing w:beforeLines="0" w:afterLines="0"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下列术语和定义适用于本文件。</w:t>
      </w:r>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zh-CN"/>
        </w:rPr>
        <w:t>3.1</w:t>
      </w:r>
      <w:r>
        <w:rPr>
          <w:rFonts w:hint="eastAsia" w:ascii="黑体" w:hAnsi="黑体" w:eastAsia="黑体" w:cs="黑体"/>
          <w:b w:val="0"/>
          <w:bCs/>
          <w:sz w:val="21"/>
          <w:szCs w:val="21"/>
          <w:lang w:val="en-US" w:eastAsia="zh-CN"/>
        </w:rPr>
        <w:t xml:space="preserve"> 可移动文物</w:t>
      </w:r>
      <w:r>
        <w:rPr>
          <w:rFonts w:hint="eastAsia" w:ascii="黑体" w:hAnsi="黑体" w:eastAsia="黑体" w:cs="黑体"/>
          <w:b w:val="0"/>
          <w:bCs/>
          <w:sz w:val="21"/>
          <w:szCs w:val="21"/>
          <w:lang w:val="zh-CN"/>
        </w:rPr>
        <w:t xml:space="preserve"> </w:t>
      </w:r>
      <w:r>
        <w:rPr>
          <w:rFonts w:hint="eastAsia" w:ascii="黑体" w:hAnsi="黑体" w:eastAsia="黑体" w:cs="黑体"/>
          <w:b w:val="0"/>
          <w:bCs/>
          <w:sz w:val="21"/>
          <w:szCs w:val="21"/>
          <w:lang w:val="en-US" w:eastAsia="zh-Hans"/>
        </w:rPr>
        <w:t>m</w:t>
      </w:r>
      <w:r>
        <w:rPr>
          <w:rFonts w:hint="eastAsia" w:ascii="黑体" w:hAnsi="黑体" w:eastAsia="黑体" w:cs="黑体"/>
          <w:b w:val="0"/>
          <w:bCs/>
          <w:sz w:val="21"/>
          <w:szCs w:val="21"/>
          <w:lang w:val="zh-CN"/>
        </w:rPr>
        <w:t>ovable cultural relic</w:t>
      </w:r>
      <w:r>
        <w:rPr>
          <w:rFonts w:hint="eastAsia" w:ascii="黑体" w:hAnsi="黑体" w:eastAsia="黑体" w:cs="黑体"/>
          <w:b w:val="0"/>
          <w:bCs/>
          <w:sz w:val="21"/>
          <w:szCs w:val="21"/>
          <w:lang w:val="en-US" w:eastAsia="zh-CN"/>
        </w:rPr>
        <w:t>s</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相对于不可移动文物而言，</w:t>
      </w:r>
      <w:r>
        <w:rPr>
          <w:rFonts w:hint="eastAsia" w:ascii="宋体" w:hAnsi="宋体" w:eastAsia="宋体" w:cs="宋体"/>
          <w:sz w:val="21"/>
          <w:szCs w:val="21"/>
          <w:lang w:val="zh-CN"/>
        </w:rPr>
        <w:t>主要指</w:t>
      </w:r>
      <w:r>
        <w:rPr>
          <w:rFonts w:hint="eastAsia" w:ascii="宋体" w:hAnsi="宋体" w:eastAsia="宋体" w:cs="宋体"/>
          <w:sz w:val="21"/>
          <w:szCs w:val="21"/>
          <w:lang w:val="en-US" w:eastAsia="zh-CN"/>
        </w:rPr>
        <w:t>收藏于博物馆、图书馆和其他文物收藏单位，以及国家机关、国有企事业单位收藏的历史上各时代重要实物、艺术品、文献、手稿、图书资料、代表性实物等，分为珍贵文物和一般文物</w:t>
      </w:r>
      <w:r>
        <w:rPr>
          <w:rFonts w:hint="eastAsia" w:ascii="宋体" w:hAnsi="宋体" w:eastAsia="宋体" w:cs="宋体"/>
          <w:sz w:val="21"/>
          <w:szCs w:val="21"/>
          <w:lang w:val="zh-CN"/>
        </w:rPr>
        <w:t>。</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zh-CN"/>
        </w:rPr>
        <w:t>3.</w:t>
      </w:r>
      <w:r>
        <w:rPr>
          <w:rFonts w:hint="eastAsia" w:ascii="黑体" w:hAnsi="黑体" w:eastAsia="黑体" w:cs="黑体"/>
          <w:b w:val="0"/>
          <w:bCs/>
          <w:sz w:val="21"/>
          <w:szCs w:val="21"/>
          <w:lang w:val="en-US" w:eastAsia="zh-CN"/>
        </w:rPr>
        <w:t>2 文物数字化保护</w:t>
      </w:r>
      <w:r>
        <w:rPr>
          <w:rFonts w:hint="eastAsia" w:ascii="黑体" w:hAnsi="黑体" w:eastAsia="黑体" w:cs="黑体"/>
          <w:b w:val="0"/>
          <w:bCs/>
          <w:sz w:val="21"/>
          <w:szCs w:val="21"/>
          <w:lang w:val="zh-CN"/>
        </w:rPr>
        <w:t xml:space="preserve"> digit</w:t>
      </w:r>
      <w:r>
        <w:rPr>
          <w:rFonts w:hint="eastAsia" w:ascii="黑体" w:hAnsi="黑体" w:eastAsia="黑体" w:cs="黑体"/>
          <w:b w:val="0"/>
          <w:bCs/>
          <w:sz w:val="21"/>
          <w:szCs w:val="21"/>
          <w:lang w:val="en-US" w:eastAsia="zh-CN"/>
        </w:rPr>
        <w:t>al preservation of cultural heritage</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物数字化保护就是使用数字化技术，以分析检测技术、计算机技术、数字采集技术、互联网技术、媒体传播技术等基础，将文物本体及外延等信息，包括图片、文字、影像等转化为计算机能够识别的内容，以便于存储、加工、传送、传播、利用，具有精度高、便于存储、保密性好、通用性强、管理容易等优势。</w:t>
      </w:r>
    </w:p>
    <w:p>
      <w:pPr>
        <w:pStyle w:val="2"/>
        <w:bidi w:val="0"/>
        <w:rPr>
          <w:rFonts w:hint="default" w:ascii="黑体" w:hAnsi="黑体" w:eastAsia="黑体" w:cs="黑体"/>
          <w:b w:val="0"/>
          <w:bCs/>
          <w:sz w:val="21"/>
          <w:szCs w:val="21"/>
          <w:lang w:val="en-US"/>
        </w:rPr>
      </w:pPr>
      <w:bookmarkStart w:id="27" w:name="_Toc19041"/>
      <w:bookmarkStart w:id="28" w:name="_Toc29146"/>
      <w:r>
        <w:rPr>
          <w:rFonts w:hint="eastAsia" w:ascii="黑体" w:hAnsi="黑体" w:eastAsia="黑体" w:cs="黑体"/>
          <w:b w:val="0"/>
          <w:bCs/>
          <w:sz w:val="21"/>
          <w:szCs w:val="21"/>
          <w:lang w:val="en-US" w:eastAsia="zh-CN"/>
        </w:rPr>
        <w:t>4 数字化</w:t>
      </w:r>
      <w:bookmarkEnd w:id="27"/>
      <w:r>
        <w:rPr>
          <w:rFonts w:hint="eastAsia" w:ascii="黑体" w:hAnsi="黑体" w:eastAsia="黑体" w:cs="黑体"/>
          <w:b w:val="0"/>
          <w:bCs/>
          <w:sz w:val="21"/>
          <w:szCs w:val="21"/>
          <w:lang w:val="en-US" w:eastAsia="zh-CN"/>
        </w:rPr>
        <w:t>保护</w:t>
      </w:r>
      <w:bookmarkEnd w:id="28"/>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val="zh-CN" w:eastAsia="zh-CN"/>
        </w:rPr>
        <w:t>.1</w:t>
      </w:r>
      <w:r>
        <w:rPr>
          <w:rFonts w:hint="eastAsia" w:ascii="黑体" w:hAnsi="黑体" w:eastAsia="黑体" w:cs="黑体"/>
          <w:b w:val="0"/>
          <w:bCs/>
          <w:sz w:val="21"/>
          <w:szCs w:val="21"/>
          <w:lang w:val="en-US" w:eastAsia="zh-CN"/>
        </w:rPr>
        <w:t xml:space="preserve"> 数字化保护理念</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以</w:t>
      </w:r>
      <w:r>
        <w:rPr>
          <w:rFonts w:hint="eastAsia" w:ascii="宋体" w:hAnsi="宋体" w:eastAsia="宋体" w:cs="宋体"/>
          <w:sz w:val="21"/>
          <w:szCs w:val="21"/>
          <w:lang w:val="en-US" w:eastAsia="zh-CN"/>
        </w:rPr>
        <w:t>计算机技术为基础</w:t>
      </w:r>
      <w:r>
        <w:rPr>
          <w:rFonts w:hint="default" w:ascii="宋体" w:hAnsi="宋体" w:eastAsia="宋体" w:cs="宋体"/>
          <w:sz w:val="21"/>
          <w:szCs w:val="21"/>
          <w:lang w:val="en-US" w:eastAsia="zh-CN"/>
        </w:rPr>
        <w:t>，综合应用数字化采集技术、数据处理技术、互联网技术</w:t>
      </w:r>
      <w:r>
        <w:rPr>
          <w:rFonts w:hint="eastAsia" w:ascii="宋体" w:hAnsi="宋体" w:eastAsia="宋体" w:cs="宋体"/>
          <w:sz w:val="21"/>
          <w:szCs w:val="21"/>
          <w:lang w:val="en-US" w:eastAsia="zh-CN"/>
        </w:rPr>
        <w:t>、智能化技术</w:t>
      </w:r>
      <w:r>
        <w:rPr>
          <w:rFonts w:hint="default" w:ascii="宋体" w:hAnsi="宋体" w:eastAsia="宋体" w:cs="宋体"/>
          <w:sz w:val="21"/>
          <w:szCs w:val="21"/>
          <w:lang w:val="en-US" w:eastAsia="zh-CN"/>
        </w:rPr>
        <w:t>等先进</w:t>
      </w:r>
      <w:r>
        <w:rPr>
          <w:rFonts w:hint="eastAsia" w:ascii="宋体" w:hAnsi="宋体" w:eastAsia="宋体" w:cs="宋体"/>
          <w:sz w:val="21"/>
          <w:szCs w:val="21"/>
          <w:lang w:val="en-US" w:eastAsia="zh-CN"/>
        </w:rPr>
        <w:t>数字</w:t>
      </w:r>
      <w:r>
        <w:rPr>
          <w:rFonts w:hint="default" w:ascii="宋体" w:hAnsi="宋体" w:eastAsia="宋体" w:cs="宋体"/>
          <w:sz w:val="21"/>
          <w:szCs w:val="21"/>
          <w:lang w:val="en-US" w:eastAsia="zh-CN"/>
        </w:rPr>
        <w:t>手段，</w:t>
      </w:r>
      <w:r>
        <w:rPr>
          <w:rFonts w:hint="eastAsia" w:ascii="宋体" w:hAnsi="宋体" w:eastAsia="宋体" w:cs="宋体"/>
          <w:sz w:val="21"/>
          <w:szCs w:val="21"/>
          <w:lang w:val="en-US" w:eastAsia="zh-CN"/>
        </w:rPr>
        <w:t>将人员、文物、设备、信息进行统筹管理，实现</w:t>
      </w:r>
      <w:r>
        <w:rPr>
          <w:rFonts w:hint="default" w:ascii="宋体" w:hAnsi="宋体" w:eastAsia="宋体" w:cs="宋体"/>
          <w:sz w:val="21"/>
          <w:szCs w:val="21"/>
          <w:lang w:val="en-US" w:eastAsia="zh-CN"/>
        </w:rPr>
        <w:t>文物</w:t>
      </w:r>
      <w:r>
        <w:rPr>
          <w:rFonts w:hint="eastAsia" w:ascii="宋体" w:hAnsi="宋体" w:eastAsia="宋体" w:cs="宋体"/>
          <w:sz w:val="21"/>
          <w:szCs w:val="21"/>
          <w:lang w:val="en-US" w:eastAsia="zh-CN"/>
        </w:rPr>
        <w:t>数据处理、资源深度开发、信息活化利用、社会互动体验、宣传展示提升等目标。通过数字化保护，可以做到可移动文物全方位信息的采集，建设信息数据库，创新管理模式，</w:t>
      </w:r>
      <w:r>
        <w:rPr>
          <w:rFonts w:hint="default" w:ascii="宋体" w:hAnsi="宋体" w:eastAsia="宋体" w:cs="宋体"/>
          <w:sz w:val="21"/>
          <w:szCs w:val="21"/>
          <w:lang w:val="en-US" w:eastAsia="zh-CN"/>
        </w:rPr>
        <w:t>从管理、保护、研究、服务等多层面统一构建</w:t>
      </w:r>
      <w:r>
        <w:rPr>
          <w:rFonts w:hint="eastAsia" w:ascii="宋体" w:hAnsi="宋体" w:eastAsia="宋体" w:cs="宋体"/>
          <w:sz w:val="21"/>
          <w:szCs w:val="21"/>
          <w:lang w:val="en-US" w:eastAsia="zh-CN"/>
        </w:rPr>
        <w:t>可移动</w:t>
      </w:r>
      <w:r>
        <w:rPr>
          <w:rFonts w:hint="default" w:ascii="宋体" w:hAnsi="宋体" w:eastAsia="宋体" w:cs="宋体"/>
          <w:sz w:val="21"/>
          <w:szCs w:val="21"/>
          <w:lang w:val="en-US" w:eastAsia="zh-CN"/>
        </w:rPr>
        <w:t>文物数字化保护与管理体系。</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val="zh-CN" w:eastAsia="zh-CN"/>
        </w:rPr>
        <w:t>.</w:t>
      </w:r>
      <w:r>
        <w:rPr>
          <w:rFonts w:hint="eastAsia" w:ascii="黑体" w:hAnsi="黑体" w:eastAsia="黑体" w:cs="黑体"/>
          <w:b w:val="0"/>
          <w:bCs/>
          <w:sz w:val="21"/>
          <w:szCs w:val="21"/>
          <w:lang w:val="en-US" w:eastAsia="zh-CN"/>
        </w:rPr>
        <w:t>2 数字化保护方法</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sz w:val="21"/>
          <w:szCs w:val="21"/>
          <w:lang w:val="en-US" w:eastAsia="zh-CN"/>
        </w:rPr>
      </w:pPr>
      <w:r>
        <w:rPr>
          <w:rFonts w:hint="eastAsia" w:ascii="黑体" w:hAnsi="黑体" w:eastAsia="黑体" w:cs="黑体"/>
          <w:b w:val="0"/>
          <w:bCs/>
          <w:kern w:val="44"/>
          <w:sz w:val="21"/>
          <w:szCs w:val="21"/>
          <w:lang w:val="en-US" w:eastAsia="zh-CN" w:bidi="ar-SA"/>
        </w:rPr>
        <w:t>4.2.1</w:t>
      </w:r>
      <w:r>
        <w:rPr>
          <w:rFonts w:hint="eastAsia" w:ascii="Arial" w:hAnsi="Arial" w:cs="Arial"/>
          <w:i w:val="0"/>
          <w:caps w:val="0"/>
          <w:color w:val="333333"/>
          <w:spacing w:val="0"/>
          <w:sz w:val="21"/>
          <w:szCs w:val="21"/>
          <w:shd w:val="clear" w:color="auto" w:fill="FFFFFF"/>
          <w:lang w:val="en-US" w:eastAsia="zh-CN"/>
        </w:rPr>
        <w:t xml:space="preserve">  采</w:t>
      </w:r>
      <w:r>
        <w:rPr>
          <w:rFonts w:hint="eastAsia" w:ascii="Arial" w:hAnsi="Arial" w:eastAsia="宋体" w:cs="Arial"/>
          <w:i w:val="0"/>
          <w:caps w:val="0"/>
          <w:color w:val="333333"/>
          <w:spacing w:val="0"/>
          <w:sz w:val="21"/>
          <w:szCs w:val="21"/>
          <w:shd w:val="clear" w:color="auto" w:fill="FFFFFF"/>
          <w:lang w:val="en-US" w:eastAsia="zh-CN"/>
        </w:rPr>
        <w:t>集文物基本信息和现状信息，掌握文物的精准特征，便于对文物进行现状对比和病害发展监测，有助于文物的</w:t>
      </w:r>
      <w:r>
        <w:rPr>
          <w:rFonts w:hint="default" w:ascii="Arial" w:hAnsi="Arial" w:eastAsia="宋体" w:cs="Arial"/>
          <w:i w:val="0"/>
          <w:caps w:val="0"/>
          <w:color w:val="333333"/>
          <w:spacing w:val="0"/>
          <w:sz w:val="21"/>
          <w:szCs w:val="21"/>
          <w:shd w:val="clear" w:color="auto" w:fill="FFFFFF"/>
          <w:lang w:val="en-US" w:eastAsia="zh-CN"/>
        </w:rPr>
        <w:t>保护、</w:t>
      </w:r>
      <w:r>
        <w:rPr>
          <w:rFonts w:hint="eastAsia" w:ascii="Arial" w:hAnsi="Arial" w:eastAsia="宋体" w:cs="Arial"/>
          <w:i w:val="0"/>
          <w:caps w:val="0"/>
          <w:color w:val="333333"/>
          <w:spacing w:val="0"/>
          <w:sz w:val="21"/>
          <w:szCs w:val="21"/>
          <w:shd w:val="clear" w:color="auto" w:fill="FFFFFF"/>
          <w:lang w:val="en-US" w:eastAsia="zh-CN"/>
        </w:rPr>
        <w:t>管理、</w:t>
      </w:r>
      <w:r>
        <w:rPr>
          <w:rFonts w:hint="default" w:ascii="Arial" w:hAnsi="Arial" w:eastAsia="宋体" w:cs="Arial"/>
          <w:i w:val="0"/>
          <w:caps w:val="0"/>
          <w:color w:val="333333"/>
          <w:spacing w:val="0"/>
          <w:sz w:val="21"/>
          <w:szCs w:val="21"/>
          <w:shd w:val="clear" w:color="auto" w:fill="FFFFFF"/>
          <w:lang w:val="en-US" w:eastAsia="zh-CN"/>
        </w:rPr>
        <w:t>研究</w:t>
      </w:r>
      <w:r>
        <w:rPr>
          <w:rFonts w:hint="eastAsia" w:ascii="Arial" w:hAnsi="Arial" w:eastAsia="宋体" w:cs="Arial"/>
          <w:i w:val="0"/>
          <w:caps w:val="0"/>
          <w:color w:val="333333"/>
          <w:spacing w:val="0"/>
          <w:sz w:val="21"/>
          <w:szCs w:val="21"/>
          <w:shd w:val="clear" w:color="auto" w:fill="FFFFFF"/>
          <w:lang w:val="en-US" w:eastAsia="zh-CN"/>
        </w:rPr>
        <w:t>和利用；</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4.2.2 </w:t>
      </w:r>
      <w:r>
        <w:rPr>
          <w:rFonts w:hint="eastAsia" w:ascii="Arial" w:hAnsi="Arial" w:cs="Arial"/>
          <w:i w:val="0"/>
          <w:caps w:val="0"/>
          <w:color w:val="333333"/>
          <w:spacing w:val="0"/>
          <w:sz w:val="21"/>
          <w:szCs w:val="21"/>
          <w:shd w:val="clear" w:color="auto" w:fill="FFFFFF"/>
          <w:lang w:val="en-US" w:eastAsia="zh-CN"/>
        </w:rPr>
        <w:t xml:space="preserve"> 针对不同类别的文物，以安全、有效、适合为原则，采用相应的技术路线和措施；</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4.2.3 </w:t>
      </w:r>
      <w:r>
        <w:rPr>
          <w:rFonts w:hint="eastAsia" w:ascii="Arial" w:hAnsi="Arial" w:cs="Arial"/>
          <w:i w:val="0"/>
          <w:caps w:val="0"/>
          <w:color w:val="333333"/>
          <w:spacing w:val="0"/>
          <w:sz w:val="21"/>
          <w:szCs w:val="21"/>
          <w:shd w:val="clear" w:color="auto" w:fill="FFFFFF"/>
          <w:lang w:val="en-US" w:eastAsia="zh-CN"/>
        </w:rPr>
        <w:t xml:space="preserve"> 对大量文物信息数据进行处理和利用，分类整理数据信息，再将其录入到系统之中。在完成信息数据管理的同时，进行资源共享，有利于文物收藏单位之间进行沟通借鉴，从而更好地保护、研究和利用文物。</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lang w:val="en-US" w:eastAsia="zh-CN"/>
        </w:rPr>
      </w:pPr>
      <w:r>
        <w:rPr>
          <w:rFonts w:hint="eastAsia" w:ascii="黑体" w:hAnsi="黑体" w:eastAsia="黑体" w:cs="黑体"/>
          <w:b w:val="0"/>
          <w:bCs/>
          <w:kern w:val="44"/>
          <w:sz w:val="21"/>
          <w:szCs w:val="21"/>
          <w:lang w:val="en-US" w:eastAsia="zh-CN" w:bidi="ar-SA"/>
        </w:rPr>
        <w:t xml:space="preserve">4.2.4 </w:t>
      </w:r>
      <w:r>
        <w:rPr>
          <w:rFonts w:hint="eastAsia" w:ascii="Arial" w:hAnsi="Arial" w:cs="Arial"/>
          <w:i w:val="0"/>
          <w:caps w:val="0"/>
          <w:color w:val="333333"/>
          <w:spacing w:val="0"/>
          <w:sz w:val="21"/>
          <w:szCs w:val="21"/>
          <w:shd w:val="clear" w:color="auto" w:fill="FFFFFF"/>
          <w:lang w:val="en-US" w:eastAsia="zh-CN"/>
        </w:rPr>
        <w:t xml:space="preserve"> 充分运用云计算、物联网、移动通信、大数据等新一代信息技术，感知、计算、分析博物馆运行相关的人、物、活动和数据信息，实现博物馆征集、保护、传播、研究、管理活动智能化，提升博物馆服务、保护、管理、传播与教育能力。</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lang w:val="zh-CN" w:eastAsia="zh-CN"/>
        </w:rPr>
        <w:t>.</w:t>
      </w:r>
      <w:r>
        <w:rPr>
          <w:rFonts w:hint="eastAsia" w:ascii="黑体" w:hAnsi="黑体" w:eastAsia="黑体" w:cs="黑体"/>
          <w:b w:val="0"/>
          <w:bCs/>
          <w:sz w:val="21"/>
          <w:szCs w:val="21"/>
          <w:lang w:val="en-US" w:eastAsia="zh-CN"/>
        </w:rPr>
        <w:t>3 数字化保护内容</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4.3.1  </w:t>
      </w:r>
      <w:r>
        <w:rPr>
          <w:rFonts w:hint="eastAsia" w:ascii="Arial" w:hAnsi="Arial" w:cs="Arial"/>
          <w:i w:val="0"/>
          <w:caps w:val="0"/>
          <w:color w:val="333333"/>
          <w:spacing w:val="0"/>
          <w:sz w:val="21"/>
          <w:szCs w:val="21"/>
          <w:shd w:val="clear" w:color="auto" w:fill="FFFFFF"/>
          <w:lang w:val="en-US" w:eastAsia="zh-CN"/>
        </w:rPr>
        <w:t>文物基础信息数字化采集</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Arial" w:hAnsi="Arial" w:eastAsia="宋体" w:cs="Arial"/>
          <w:i w:val="0"/>
          <w:caps w:val="0"/>
          <w:color w:val="333333"/>
          <w:spacing w:val="0"/>
          <w:sz w:val="21"/>
          <w:szCs w:val="21"/>
          <w:shd w:val="clear" w:color="auto" w:fill="FFFFFF"/>
          <w:lang w:val="en-US" w:eastAsia="zh-CN"/>
        </w:rPr>
        <w:t>采用无损检测分析手段，对文物病害进行全面检测，并绘制病害图，对文物相关资料与档案进行数字化采集与备份，为文物的病害监测、修复提供祥实的基础性数据。</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Arial" w:hAnsi="Arial" w:eastAsia="宋体" w:cs="Arial"/>
          <w:i w:val="0"/>
          <w:caps w:val="0"/>
          <w:color w:val="333333"/>
          <w:spacing w:val="0"/>
          <w:kern w:val="2"/>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4.3.2 </w:t>
      </w:r>
      <w:r>
        <w:rPr>
          <w:rFonts w:hint="eastAsia" w:ascii="Arial" w:hAnsi="Arial" w:eastAsia="宋体" w:cs="Arial"/>
          <w:i w:val="0"/>
          <w:caps w:val="0"/>
          <w:color w:val="333333"/>
          <w:spacing w:val="0"/>
          <w:kern w:val="2"/>
          <w:sz w:val="21"/>
          <w:szCs w:val="21"/>
          <w:shd w:val="clear" w:color="auto" w:fill="FFFFFF"/>
          <w:lang w:val="en-US" w:eastAsia="zh-CN"/>
        </w:rPr>
        <w:t xml:space="preserve"> 文物本体数字化采集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采用高清影像获取、三维结构光扫描、数字三维重建、近景摄影测量等先进技术手段，对可移动文物本体的空间信息、纹理信息等进行数字采集，处理生成文物三维模型和高清影像数据，并将此类数据与相应的其他多源信息进行关联整合，实现对可移动文物的永久性数字化保存，为文物研究、文物修复、宣传展示提供基础性数据。文物数字化资料有助于文物资源的便捷流转、高效展示，为文物保护提供数字化技术支撑，为未来文物大数据分析、云应用提供基础性资源。</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4.3.3 </w:t>
      </w:r>
      <w:r>
        <w:rPr>
          <w:rFonts w:hint="eastAsia" w:ascii="Arial" w:hAnsi="Arial" w:cs="Arial"/>
          <w:i w:val="0"/>
          <w:caps w:val="0"/>
          <w:color w:val="333333"/>
          <w:spacing w:val="0"/>
          <w:sz w:val="21"/>
          <w:szCs w:val="21"/>
          <w:shd w:val="clear" w:color="auto" w:fill="FFFFFF"/>
          <w:lang w:val="en-US" w:eastAsia="zh-CN"/>
        </w:rPr>
        <w:t xml:space="preserve"> 文物资源数据库建设</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根据博物馆文物资源性质与特点、文物管理与提用流程、公众服务形式与对象等信息，进行博物馆整体资源数据库的结构设计，并收集整理馆内已有的数据资源，包括文物本体资料、文物管理与提用资料、公众服务资料、展厅展示资料、文档记录资料、数字化资源等，构建一体化的资源数据库。实现对博物馆资源数据的统一管理与集中存储，确保数据资源的唯一性和准确性，为博物馆日常办公、文物保护研究、公众服务展示提供一致的基础数据支撑，同时为博物馆智慧管理与服务平台提供统一的数据库服务。</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4.3.4 </w:t>
      </w:r>
      <w:r>
        <w:rPr>
          <w:rFonts w:hint="eastAsia" w:ascii="Arial" w:hAnsi="Arial" w:cs="Arial"/>
          <w:i w:val="0"/>
          <w:caps w:val="0"/>
          <w:color w:val="333333"/>
          <w:spacing w:val="0"/>
          <w:sz w:val="21"/>
          <w:szCs w:val="21"/>
          <w:shd w:val="clear" w:color="auto" w:fill="FFFFFF"/>
          <w:lang w:val="en-US" w:eastAsia="zh-CN"/>
        </w:rPr>
        <w:t xml:space="preserve"> 文物数字化管理平台建设</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针对博物馆文物保管与展览、文物日常管理、公众服务等多个方面的现状与需求，开展数字化管理平台的设计与开发，构建博物馆日常管理、公众服务与文物展示各业务流程化管理应用平台，建立满足智慧博物馆工作需要，集日常协同办公、网上数字博物馆、文物库房管理、智能导览、智慧票务与管理等系统于一体的综合性管理平台，在实现馆内资源数据的统一维护、管理、应用展示的同时，全面实现馆内日常办公无纸化、文物资源数字化、文物管理信息化、公众服务智能化。</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4.3.5 </w:t>
      </w:r>
      <w:r>
        <w:rPr>
          <w:rFonts w:hint="eastAsia" w:ascii="Arial" w:hAnsi="Arial" w:cs="Arial"/>
          <w:i w:val="0"/>
          <w:caps w:val="0"/>
          <w:color w:val="333333"/>
          <w:spacing w:val="0"/>
          <w:sz w:val="21"/>
          <w:szCs w:val="21"/>
          <w:shd w:val="clear" w:color="auto" w:fill="FFFFFF"/>
          <w:lang w:val="en-US" w:eastAsia="zh-CN"/>
        </w:rPr>
        <w:t xml:space="preserve"> 文物展示利用设施建设</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根据博物馆线下数字展示建设的需要，结合数字化平台支撑硬件的要求，以博物馆现有软硬件设备为基础，配置满足文物资源管理、文物资源数字化展示、智慧公众服务等需求的基础软硬件设施，从而实现博物馆线下、线上数字化展陈及文物数字资源高效展示，提升博物馆服务质量，提高观众转化率、兴趣感，扩大社会宣传教育影响力。</w:t>
      </w:r>
    </w:p>
    <w:p>
      <w:pPr>
        <w:pStyle w:val="2"/>
        <w:bidi w:val="0"/>
        <w:rPr>
          <w:rFonts w:hint="eastAsia" w:ascii="黑体" w:hAnsi="黑体" w:eastAsia="黑体" w:cs="黑体"/>
          <w:b w:val="0"/>
          <w:bCs/>
          <w:sz w:val="21"/>
          <w:szCs w:val="21"/>
          <w:lang w:val="en-US" w:eastAsia="zh-CN"/>
        </w:rPr>
      </w:pPr>
      <w:bookmarkStart w:id="29" w:name="_Toc18317"/>
      <w:r>
        <w:rPr>
          <w:rFonts w:hint="eastAsia" w:ascii="黑体" w:hAnsi="黑体" w:eastAsia="黑体" w:cs="黑体"/>
          <w:b w:val="0"/>
          <w:bCs/>
          <w:sz w:val="21"/>
          <w:szCs w:val="21"/>
          <w:lang w:val="en-US" w:eastAsia="zh-CN"/>
        </w:rPr>
        <w:t>5 数字化保护方案编写资质</w:t>
      </w:r>
      <w:bookmarkEnd w:id="29"/>
    </w:p>
    <w:p>
      <w:pPr>
        <w:bidi w:val="0"/>
        <w:ind w:firstLine="420" w:firstLineChars="200"/>
        <w:rPr>
          <w:rFonts w:hint="eastAsia"/>
          <w:lang w:val="en-US" w:eastAsia="zh-CN"/>
        </w:rPr>
      </w:pPr>
      <w:r>
        <w:rPr>
          <w:rFonts w:hint="eastAsia"/>
          <w:lang w:val="en-US" w:eastAsia="zh-CN"/>
        </w:rPr>
        <w:t>承担数字化保护方案编写的单位应具有文物数字化保护工作经验，参与和独立主持不少于三项可移动文物数字化保护方案编制。其中，应将可移动文物病害检测内容委托具有可移动文物修复资质的单位承担。</w:t>
      </w:r>
    </w:p>
    <w:p>
      <w:pPr>
        <w:pStyle w:val="2"/>
        <w:bidi w:val="0"/>
        <w:rPr>
          <w:rFonts w:hint="default" w:ascii="黑体" w:hAnsi="黑体" w:eastAsia="黑体" w:cs="黑体"/>
          <w:b w:val="0"/>
          <w:bCs/>
          <w:sz w:val="21"/>
          <w:szCs w:val="21"/>
          <w:lang w:val="en-US" w:eastAsia="zh-CN"/>
        </w:rPr>
      </w:pPr>
      <w:bookmarkStart w:id="30" w:name="_Toc12726"/>
      <w:bookmarkStart w:id="31" w:name="_Toc27420"/>
      <w:r>
        <w:rPr>
          <w:rFonts w:hint="eastAsia" w:ascii="黑体" w:hAnsi="黑体" w:eastAsia="黑体" w:cs="黑体"/>
          <w:b w:val="0"/>
          <w:bCs/>
          <w:sz w:val="21"/>
          <w:szCs w:val="21"/>
          <w:lang w:val="en-US" w:eastAsia="zh-CN"/>
        </w:rPr>
        <w:t xml:space="preserve">6 </w:t>
      </w:r>
      <w:bookmarkEnd w:id="30"/>
      <w:r>
        <w:rPr>
          <w:rFonts w:hint="eastAsia" w:ascii="黑体" w:hAnsi="黑体" w:eastAsia="黑体" w:cs="黑体"/>
          <w:b w:val="0"/>
          <w:bCs/>
          <w:sz w:val="21"/>
          <w:szCs w:val="21"/>
          <w:lang w:val="en-US" w:eastAsia="zh-CN"/>
        </w:rPr>
        <w:t>数字化保护方案文本内容</w:t>
      </w:r>
      <w:bookmarkEnd w:id="31"/>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6.1 概述 </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数字化保护方案文本内容应包括：</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default"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前言；设计依据；可移动文物现状；项目目标；项目实施具体措施；实施进度；安全措施；保障措施；经费预算；各方签章；附件。</w:t>
      </w:r>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6.2 前言 </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主要包括以下内容：</w:t>
      </w:r>
    </w:p>
    <w:p>
      <w:pPr>
        <w:spacing w:beforeLines="0" w:afterLines="0" w:line="240" w:lineRule="auto"/>
        <w:rPr>
          <w:rFonts w:hint="default" w:ascii="宋体" w:hAnsi="宋体" w:cs="宋体"/>
          <w:sz w:val="21"/>
          <w:szCs w:val="21"/>
          <w:lang w:val="en-US" w:eastAsia="zh-CN"/>
        </w:rPr>
      </w:pPr>
      <w:r>
        <w:rPr>
          <w:rFonts w:hint="eastAsia" w:ascii="黑体" w:hAnsi="黑体" w:eastAsia="黑体" w:cs="黑体"/>
          <w:b w:val="0"/>
          <w:bCs/>
          <w:kern w:val="44"/>
          <w:sz w:val="21"/>
          <w:szCs w:val="21"/>
          <w:lang w:val="en-US" w:eastAsia="zh-CN" w:bidi="ar-SA"/>
        </w:rPr>
        <w:t xml:space="preserve">6.2.1  </w:t>
      </w:r>
      <w:r>
        <w:rPr>
          <w:rFonts w:hint="eastAsia" w:ascii="Arial" w:hAnsi="Arial" w:cs="Arial"/>
          <w:i w:val="0"/>
          <w:caps w:val="0"/>
          <w:color w:val="333333"/>
          <w:spacing w:val="0"/>
          <w:sz w:val="21"/>
          <w:szCs w:val="21"/>
          <w:shd w:val="clear" w:color="auto" w:fill="FFFFFF"/>
          <w:lang w:val="en-US" w:eastAsia="zh-CN"/>
        </w:rPr>
        <w:t>收藏</w:t>
      </w:r>
      <w:r>
        <w:rPr>
          <w:rFonts w:hint="eastAsia" w:ascii="宋体" w:hAnsi="宋体" w:cs="宋体"/>
          <w:sz w:val="21"/>
          <w:szCs w:val="21"/>
          <w:lang w:val="en-US" w:eastAsia="zh-CN"/>
        </w:rPr>
        <w:t>单位基本情况，主要包括单位名称、地址、沿革、开馆年月、馆舍面积等；</w:t>
      </w:r>
    </w:p>
    <w:p>
      <w:pPr>
        <w:spacing w:beforeLines="0" w:afterLines="0" w:line="240" w:lineRule="auto"/>
        <w:rPr>
          <w:rFonts w:hint="default"/>
          <w:lang w:val="en-US" w:eastAsia="zh-CN"/>
        </w:rPr>
      </w:pPr>
      <w:r>
        <w:rPr>
          <w:rFonts w:hint="eastAsia" w:ascii="黑体" w:hAnsi="黑体" w:eastAsia="黑体" w:cs="黑体"/>
          <w:b w:val="0"/>
          <w:bCs/>
          <w:kern w:val="44"/>
          <w:sz w:val="21"/>
          <w:szCs w:val="21"/>
          <w:lang w:val="en-US" w:eastAsia="zh-CN" w:bidi="ar-SA"/>
        </w:rPr>
        <w:t xml:space="preserve">6.2.2  </w:t>
      </w:r>
      <w:r>
        <w:rPr>
          <w:rFonts w:hint="eastAsia" w:ascii="Arial" w:hAnsi="Arial" w:cs="Arial"/>
          <w:i w:val="0"/>
          <w:caps w:val="0"/>
          <w:color w:val="333333"/>
          <w:spacing w:val="0"/>
          <w:sz w:val="21"/>
          <w:szCs w:val="21"/>
          <w:shd w:val="clear" w:color="auto" w:fill="FFFFFF"/>
          <w:lang w:val="en-US" w:eastAsia="zh-CN"/>
        </w:rPr>
        <w:t>可移动文物基本情况，包括馆藏文物数量，珍贵文物数量等；</w:t>
      </w:r>
    </w:p>
    <w:p>
      <w:pPr>
        <w:spacing w:beforeLines="0" w:afterLines="0" w:line="240" w:lineRule="auto"/>
        <w:rPr>
          <w:rFonts w:hint="eastAsia" w:ascii="宋体" w:hAnsi="宋体" w:cs="宋体"/>
          <w:sz w:val="21"/>
          <w:szCs w:val="21"/>
          <w:lang w:val="zh-CN" w:eastAsia="zh-CN"/>
        </w:rPr>
      </w:pPr>
      <w:r>
        <w:rPr>
          <w:rFonts w:hint="eastAsia" w:ascii="黑体" w:hAnsi="黑体" w:eastAsia="黑体" w:cs="黑体"/>
          <w:b w:val="0"/>
          <w:bCs/>
          <w:kern w:val="44"/>
          <w:sz w:val="21"/>
          <w:szCs w:val="21"/>
          <w:lang w:val="en-US" w:eastAsia="zh-CN" w:bidi="ar-SA"/>
        </w:rPr>
        <w:t xml:space="preserve">6.2.3 </w:t>
      </w:r>
      <w:r>
        <w:rPr>
          <w:rFonts w:hint="eastAsia" w:ascii="宋体" w:hAnsi="宋体" w:cs="宋体"/>
          <w:sz w:val="21"/>
          <w:szCs w:val="21"/>
          <w:lang w:val="en-US" w:eastAsia="zh-CN"/>
        </w:rPr>
        <w:t xml:space="preserve"> 项目</w:t>
      </w:r>
      <w:r>
        <w:rPr>
          <w:rFonts w:hint="eastAsia" w:ascii="宋体" w:hAnsi="宋体" w:cs="宋体"/>
          <w:sz w:val="21"/>
          <w:szCs w:val="21"/>
          <w:lang w:val="zh-CN" w:eastAsia="zh-CN"/>
        </w:rPr>
        <w:t>目标；</w:t>
      </w:r>
    </w:p>
    <w:p>
      <w:pPr>
        <w:spacing w:beforeLines="0" w:afterLines="0" w:line="240" w:lineRule="auto"/>
        <w:rPr>
          <w:rFonts w:hint="eastAsia" w:ascii="宋体" w:hAnsi="宋体" w:cs="宋体"/>
          <w:sz w:val="21"/>
          <w:szCs w:val="21"/>
          <w:lang w:val="zh-CN" w:eastAsia="zh-CN"/>
        </w:rPr>
      </w:pPr>
      <w:r>
        <w:rPr>
          <w:rFonts w:hint="eastAsia" w:ascii="黑体" w:hAnsi="黑体" w:eastAsia="黑体" w:cs="黑体"/>
          <w:b w:val="0"/>
          <w:bCs/>
          <w:kern w:val="44"/>
          <w:sz w:val="21"/>
          <w:szCs w:val="21"/>
          <w:lang w:val="en-US" w:eastAsia="zh-CN" w:bidi="ar-SA"/>
        </w:rPr>
        <w:t xml:space="preserve">6.2.4  </w:t>
      </w:r>
      <w:r>
        <w:rPr>
          <w:rFonts w:hint="eastAsia" w:ascii="宋体" w:hAnsi="宋体" w:cs="宋体"/>
          <w:sz w:val="21"/>
          <w:szCs w:val="21"/>
          <w:lang w:val="zh-CN" w:eastAsia="zh-CN"/>
        </w:rPr>
        <w:t>工作要求；</w:t>
      </w:r>
    </w:p>
    <w:p>
      <w:pPr>
        <w:spacing w:beforeLines="0" w:afterLines="0" w:line="240" w:lineRule="auto"/>
        <w:rPr>
          <w:rFonts w:hint="eastAsia" w:ascii="宋体" w:hAnsi="宋体" w:cs="宋体"/>
          <w:sz w:val="21"/>
          <w:szCs w:val="21"/>
          <w:lang w:val="en-US" w:eastAsia="zh-CN"/>
        </w:rPr>
      </w:pPr>
      <w:r>
        <w:rPr>
          <w:rFonts w:hint="eastAsia" w:ascii="黑体" w:hAnsi="黑体" w:eastAsia="黑体" w:cs="黑体"/>
          <w:b w:val="0"/>
          <w:bCs/>
          <w:kern w:val="44"/>
          <w:sz w:val="21"/>
          <w:szCs w:val="21"/>
          <w:lang w:val="en-US" w:eastAsia="zh-CN" w:bidi="ar-SA"/>
        </w:rPr>
        <w:t xml:space="preserve">6.2.5 </w:t>
      </w:r>
      <w:r>
        <w:rPr>
          <w:rFonts w:hint="eastAsia" w:ascii="宋体" w:hAnsi="宋体" w:cs="宋体"/>
          <w:sz w:val="21"/>
          <w:szCs w:val="21"/>
          <w:lang w:val="en-US" w:eastAsia="zh-CN"/>
        </w:rPr>
        <w:t xml:space="preserve"> 项目实施周期</w:t>
      </w:r>
      <w:r>
        <w:rPr>
          <w:rFonts w:hint="eastAsia" w:ascii="宋体" w:hAnsi="宋体" w:cs="宋体"/>
          <w:sz w:val="21"/>
          <w:szCs w:val="21"/>
          <w:lang w:val="zh-CN" w:eastAsia="zh-CN"/>
        </w:rPr>
        <w:t>；</w:t>
      </w:r>
    </w:p>
    <w:p>
      <w:pPr>
        <w:spacing w:beforeLines="0" w:afterLines="0" w:line="240" w:lineRule="auto"/>
        <w:rPr>
          <w:rFonts w:hint="default" w:ascii="宋体" w:hAnsi="宋体" w:cs="宋体"/>
          <w:sz w:val="21"/>
          <w:szCs w:val="21"/>
          <w:lang w:val="en-US" w:eastAsia="zh-CN"/>
        </w:rPr>
      </w:pPr>
      <w:r>
        <w:rPr>
          <w:rFonts w:hint="eastAsia" w:ascii="黑体" w:hAnsi="黑体" w:eastAsia="黑体" w:cs="黑体"/>
          <w:b w:val="0"/>
          <w:bCs/>
          <w:kern w:val="44"/>
          <w:sz w:val="21"/>
          <w:szCs w:val="21"/>
          <w:lang w:val="en-US" w:eastAsia="zh-CN" w:bidi="ar-SA"/>
        </w:rPr>
        <w:t xml:space="preserve">6.2.6 </w:t>
      </w:r>
      <w:r>
        <w:rPr>
          <w:rFonts w:hint="eastAsia" w:ascii="宋体" w:hAnsi="宋体" w:cs="宋体"/>
          <w:sz w:val="21"/>
          <w:szCs w:val="21"/>
          <w:lang w:val="en-US" w:eastAsia="zh-CN"/>
        </w:rPr>
        <w:t xml:space="preserve"> 方案编制委托情况等。</w:t>
      </w:r>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6.3 设计依据 </w:t>
      </w:r>
    </w:p>
    <w:p>
      <w:pPr>
        <w:keepNext w:val="0"/>
        <w:keepLines w:val="0"/>
        <w:pageBreakBefore w:val="0"/>
        <w:widowControl/>
        <w:kinsoku/>
        <w:wordWrap/>
        <w:overflowPunct/>
        <w:topLinePunct w:val="0"/>
        <w:autoSpaceDE/>
        <w:autoSpaceDN/>
        <w:bidi w:val="0"/>
        <w:adjustRightInd/>
        <w:snapToGrid/>
        <w:spacing w:beforeLines="0" w:afterLines="0" w:line="36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列示与数字化保护方案相关的法律、法规、文件、标准、最新成果等。</w:t>
      </w:r>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6.4 文物现状</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主要包括以下内容：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6.4.1 </w:t>
      </w:r>
      <w:r>
        <w:rPr>
          <w:rFonts w:hint="eastAsia" w:ascii="Arial" w:hAnsi="Arial" w:cs="Arial"/>
          <w:i w:val="0"/>
          <w:caps w:val="0"/>
          <w:color w:val="333333"/>
          <w:spacing w:val="0"/>
          <w:sz w:val="21"/>
          <w:szCs w:val="21"/>
          <w:shd w:val="clear" w:color="auto" w:fill="FFFFFF"/>
          <w:lang w:val="en-US" w:eastAsia="zh-CN"/>
        </w:rPr>
        <w:t xml:space="preserve"> 文物收藏单位文物保存情况及展陈现状，包括博物馆面积、库房情况、展厅分布与简介、精品文物简介等内容；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textAlignment w:val="auto"/>
        <w:rPr>
          <w:rFonts w:hint="default"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6.4.2 </w:t>
      </w:r>
      <w:r>
        <w:rPr>
          <w:rFonts w:hint="eastAsia" w:ascii="Arial" w:hAnsi="Arial" w:cs="Arial"/>
          <w:i w:val="0"/>
          <w:caps w:val="0"/>
          <w:color w:val="333333"/>
          <w:spacing w:val="0"/>
          <w:sz w:val="21"/>
          <w:szCs w:val="21"/>
          <w:shd w:val="clear" w:color="auto" w:fill="FFFFFF"/>
          <w:lang w:val="en-US" w:eastAsia="zh-CN"/>
        </w:rPr>
        <w:t xml:space="preserve"> 收藏单位藏品概况，包括文物年代、质地、类别、数量、来源等；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textAlignment w:val="auto"/>
        <w:rPr>
          <w:rFonts w:hint="default"/>
          <w:lang w:val="en-US" w:eastAsia="zh-CN"/>
        </w:rPr>
      </w:pPr>
      <w:r>
        <w:rPr>
          <w:rFonts w:hint="eastAsia" w:ascii="黑体" w:hAnsi="黑体" w:eastAsia="黑体" w:cs="黑体"/>
          <w:b w:val="0"/>
          <w:bCs/>
          <w:kern w:val="44"/>
          <w:sz w:val="21"/>
          <w:szCs w:val="21"/>
          <w:lang w:val="en-US" w:eastAsia="zh-CN" w:bidi="ar-SA"/>
        </w:rPr>
        <w:t xml:space="preserve">6.4.3 </w:t>
      </w:r>
      <w:r>
        <w:rPr>
          <w:rFonts w:hint="eastAsia" w:ascii="Arial" w:hAnsi="Arial" w:cs="Arial"/>
          <w:i w:val="0"/>
          <w:caps w:val="0"/>
          <w:color w:val="333333"/>
          <w:spacing w:val="0"/>
          <w:sz w:val="21"/>
          <w:szCs w:val="21"/>
          <w:shd w:val="clear" w:color="auto" w:fill="FFFFFF"/>
          <w:lang w:val="en-US" w:eastAsia="zh-CN"/>
        </w:rPr>
        <w:t xml:space="preserve"> 收藏单位现有数字化概况，包括文物模型数字化、文物信息数字化、文物影像数字化、文物档案数字化、日常协同办公、网上数字博物馆、文物库房管理、智能导览、智慧票务，数字化教育等配备情况。</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6.5 项目目标</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在数字化保护理念指导下，根据馆内数字化现状，有针对性的提出项目总体目标，以及针对可移动文物数字化保护、数字化传播、数字化教育及数字化服务等方面的具体任务。</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6.6 项目实施具体类别</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eastAsia="宋体" w:cs="Arial"/>
          <w:i w:val="0"/>
          <w:caps w:val="0"/>
          <w:color w:val="333333"/>
          <w:spacing w:val="0"/>
          <w:sz w:val="21"/>
          <w:szCs w:val="21"/>
          <w:shd w:val="clear" w:color="auto" w:fill="FFFFFF"/>
          <w:lang w:val="en-US" w:eastAsia="zh-CN"/>
        </w:rPr>
      </w:pPr>
      <w:r>
        <w:rPr>
          <w:rFonts w:hint="eastAsia" w:ascii="Arial" w:hAnsi="Arial" w:eastAsia="宋体" w:cs="Arial"/>
          <w:i w:val="0"/>
          <w:caps w:val="0"/>
          <w:color w:val="333333"/>
          <w:spacing w:val="0"/>
          <w:sz w:val="21"/>
          <w:szCs w:val="21"/>
          <w:shd w:val="clear" w:color="auto" w:fill="FFFFFF"/>
          <w:lang w:val="en-US" w:eastAsia="zh-CN"/>
        </w:rPr>
        <w:t>根据文物收藏单位数字化保护现状、</w:t>
      </w:r>
      <w:r>
        <w:rPr>
          <w:rFonts w:hint="eastAsia" w:ascii="Arial" w:hAnsi="Arial" w:eastAsia="宋体" w:cs="Arial"/>
          <w:i w:val="0"/>
          <w:caps w:val="0"/>
          <w:color w:val="333333"/>
          <w:spacing w:val="0"/>
          <w:sz w:val="21"/>
          <w:szCs w:val="21"/>
          <w:shd w:val="clear" w:color="auto" w:fill="FFFFFF"/>
          <w:lang w:val="zh-CN" w:eastAsia="zh-CN"/>
        </w:rPr>
        <w:t>结合</w:t>
      </w:r>
      <w:r>
        <w:rPr>
          <w:rFonts w:hint="eastAsia" w:ascii="Arial" w:hAnsi="Arial" w:eastAsia="宋体" w:cs="Arial"/>
          <w:i w:val="0"/>
          <w:caps w:val="0"/>
          <w:color w:val="333333"/>
          <w:spacing w:val="0"/>
          <w:sz w:val="21"/>
          <w:szCs w:val="21"/>
          <w:shd w:val="clear" w:color="auto" w:fill="FFFFFF"/>
          <w:lang w:val="en-US" w:eastAsia="zh-CN"/>
        </w:rPr>
        <w:t>实际情况优先编制设计委托书及项目立项，报主管单位审核后，根据审核意见对</w:t>
      </w:r>
      <w:r>
        <w:rPr>
          <w:rFonts w:hint="eastAsia" w:ascii="Arial" w:hAnsi="Arial" w:eastAsia="宋体" w:cs="Arial"/>
          <w:i w:val="0"/>
          <w:caps w:val="0"/>
          <w:color w:val="333333"/>
          <w:spacing w:val="0"/>
          <w:sz w:val="21"/>
          <w:szCs w:val="21"/>
          <w:shd w:val="clear" w:color="auto" w:fill="FFFFFF"/>
          <w:lang w:val="zh-CN" w:eastAsia="zh-CN"/>
        </w:rPr>
        <w:t>项目进行设计，编制项目实施方案，</w:t>
      </w:r>
      <w:r>
        <w:rPr>
          <w:rFonts w:hint="eastAsia" w:ascii="Arial" w:hAnsi="Arial" w:eastAsia="宋体" w:cs="Arial"/>
          <w:i w:val="0"/>
          <w:caps w:val="0"/>
          <w:color w:val="333333"/>
          <w:spacing w:val="0"/>
          <w:sz w:val="21"/>
          <w:szCs w:val="21"/>
          <w:shd w:val="clear" w:color="auto" w:fill="FFFFFF"/>
          <w:lang w:val="en-US" w:eastAsia="zh-CN"/>
        </w:rPr>
        <w:t>可移动文物数字化项目需分步实施“逐步实现”，以原数字化成果作为基础。</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ascii="Arial" w:hAnsi="Arial" w:eastAsia="宋体"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6.6.1 </w:t>
      </w:r>
      <w:r>
        <w:rPr>
          <w:rFonts w:hint="eastAsia" w:ascii="Arial" w:hAnsi="Arial" w:cs="Arial"/>
          <w:i w:val="0"/>
          <w:caps w:val="0"/>
          <w:color w:val="333333"/>
          <w:spacing w:val="0"/>
          <w:sz w:val="21"/>
          <w:szCs w:val="21"/>
          <w:shd w:val="clear" w:color="auto" w:fill="FFFFFF"/>
          <w:lang w:val="en-US" w:eastAsia="zh-CN"/>
        </w:rPr>
        <w:t xml:space="preserve"> </w:t>
      </w:r>
      <w:r>
        <w:rPr>
          <w:rFonts w:hint="eastAsia" w:ascii="Arial" w:hAnsi="Arial" w:eastAsia="宋体" w:cs="Arial"/>
          <w:i w:val="0"/>
          <w:caps w:val="0"/>
          <w:color w:val="333333"/>
          <w:spacing w:val="0"/>
          <w:sz w:val="21"/>
          <w:szCs w:val="21"/>
          <w:shd w:val="clear" w:color="auto" w:fill="FFFFFF"/>
          <w:lang w:val="en-US" w:eastAsia="zh-CN"/>
        </w:rPr>
        <w:t>文物数字化保护，包括文物基础信息数字化采集，文物无损检测分析、文物病害图数字化制作、文物相关资料数字化采集、文物高清三维数字化制作、文物三维虚拟复原及辅助修复、智慧化综合业务管理系统、文物安全风险大数据分析及预警控制（智能感知）系统、3D打印、文物库房安全智能化监控、文物大数据共享服务、文物展陈安全智能化监控及文物运输安全全程智能化监控等项目的具体措施。</w:t>
      </w:r>
    </w:p>
    <w:p>
      <w:pPr>
        <w:numPr>
          <w:ilvl w:val="0"/>
          <w:numId w:val="0"/>
        </w:numPr>
        <w:spacing w:beforeLines="0" w:afterLines="0" w:line="240" w:lineRule="auto"/>
        <w:rPr>
          <w:rFonts w:hint="eastAsia" w:ascii="Arial" w:hAnsi="Arial" w:eastAsia="宋体" w:cs="Arial"/>
          <w:i w:val="0"/>
          <w:caps w:val="0"/>
          <w:color w:val="333333"/>
          <w:spacing w:val="0"/>
          <w:sz w:val="21"/>
          <w:szCs w:val="21"/>
          <w:shd w:val="clear" w:color="auto" w:fill="FFFFFF"/>
          <w:lang w:val="zh-CN" w:eastAsia="zh-CN"/>
        </w:rPr>
      </w:pPr>
      <w:r>
        <w:rPr>
          <w:rFonts w:hint="eastAsia" w:ascii="黑体" w:hAnsi="黑体" w:eastAsia="黑体" w:cs="黑体"/>
          <w:b w:val="0"/>
          <w:bCs/>
          <w:kern w:val="44"/>
          <w:sz w:val="21"/>
          <w:szCs w:val="21"/>
          <w:lang w:val="en-US" w:eastAsia="zh-CN" w:bidi="ar-SA"/>
        </w:rPr>
        <w:t xml:space="preserve">6.6.2 </w:t>
      </w:r>
      <w:r>
        <w:rPr>
          <w:rFonts w:hint="eastAsia" w:ascii="宋体" w:hAnsi="宋体" w:cs="宋体"/>
          <w:sz w:val="21"/>
          <w:szCs w:val="21"/>
          <w:lang w:val="en-US" w:eastAsia="zh-CN"/>
        </w:rPr>
        <w:t xml:space="preserve"> </w:t>
      </w:r>
      <w:r>
        <w:rPr>
          <w:rFonts w:hint="eastAsia" w:ascii="Arial" w:hAnsi="Arial" w:eastAsia="宋体" w:cs="Arial"/>
          <w:i w:val="0"/>
          <w:caps w:val="0"/>
          <w:color w:val="333333"/>
          <w:spacing w:val="0"/>
          <w:sz w:val="21"/>
          <w:szCs w:val="21"/>
          <w:shd w:val="clear" w:color="auto" w:fill="FFFFFF"/>
          <w:lang w:val="zh-CN" w:eastAsia="zh-CN"/>
        </w:rPr>
        <w:t>数字化传播，</w:t>
      </w:r>
      <w:r>
        <w:rPr>
          <w:rFonts w:hint="eastAsia" w:ascii="Arial" w:hAnsi="Arial" w:eastAsia="宋体" w:cs="Arial"/>
          <w:i w:val="0"/>
          <w:caps w:val="0"/>
          <w:color w:val="333333"/>
          <w:spacing w:val="0"/>
          <w:sz w:val="21"/>
          <w:szCs w:val="21"/>
          <w:shd w:val="clear" w:color="auto" w:fill="FFFFFF"/>
          <w:lang w:val="en-US" w:eastAsia="zh-CN"/>
        </w:rPr>
        <w:t>包括</w:t>
      </w:r>
      <w:r>
        <w:rPr>
          <w:rFonts w:hint="eastAsia" w:ascii="Arial" w:hAnsi="Arial" w:eastAsia="宋体" w:cs="Arial"/>
          <w:i w:val="0"/>
          <w:caps w:val="0"/>
          <w:color w:val="333333"/>
          <w:spacing w:val="0"/>
          <w:sz w:val="21"/>
          <w:szCs w:val="21"/>
          <w:shd w:val="clear" w:color="auto" w:fill="FFFFFF"/>
          <w:lang w:val="zh-CN" w:eastAsia="zh-CN"/>
        </w:rPr>
        <w:t>博物馆数字化展览策划制作、博物馆多媒体信息整合发布</w:t>
      </w:r>
      <w:r>
        <w:rPr>
          <w:rFonts w:hint="eastAsia" w:ascii="Arial" w:hAnsi="Arial" w:eastAsia="宋体" w:cs="Arial"/>
          <w:i w:val="0"/>
          <w:caps w:val="0"/>
          <w:color w:val="333333"/>
          <w:spacing w:val="0"/>
          <w:sz w:val="21"/>
          <w:szCs w:val="21"/>
          <w:shd w:val="clear" w:color="auto" w:fill="FFFFFF"/>
          <w:lang w:val="en-US" w:eastAsia="zh-CN"/>
        </w:rPr>
        <w:t>措施</w:t>
      </w:r>
      <w:r>
        <w:rPr>
          <w:rFonts w:hint="eastAsia" w:ascii="Arial" w:hAnsi="Arial" w:eastAsia="宋体" w:cs="Arial"/>
          <w:i w:val="0"/>
          <w:caps w:val="0"/>
          <w:color w:val="333333"/>
          <w:spacing w:val="0"/>
          <w:sz w:val="21"/>
          <w:szCs w:val="21"/>
          <w:shd w:val="clear" w:color="auto" w:fill="FFFFFF"/>
          <w:lang w:val="zh-CN" w:eastAsia="zh-CN"/>
        </w:rPr>
        <w:t>、文物多维度信息展示</w:t>
      </w:r>
      <w:r>
        <w:rPr>
          <w:rFonts w:hint="eastAsia" w:ascii="Arial" w:hAnsi="Arial" w:eastAsia="宋体" w:cs="Arial"/>
          <w:i w:val="0"/>
          <w:caps w:val="0"/>
          <w:color w:val="333333"/>
          <w:spacing w:val="0"/>
          <w:sz w:val="21"/>
          <w:szCs w:val="21"/>
          <w:shd w:val="clear" w:color="auto" w:fill="FFFFFF"/>
          <w:lang w:val="en-US" w:eastAsia="zh-CN"/>
        </w:rPr>
        <w:t>措施</w:t>
      </w:r>
      <w:r>
        <w:rPr>
          <w:rFonts w:hint="eastAsia" w:ascii="Arial" w:hAnsi="Arial" w:eastAsia="宋体" w:cs="Arial"/>
          <w:i w:val="0"/>
          <w:caps w:val="0"/>
          <w:color w:val="333333"/>
          <w:spacing w:val="0"/>
          <w:sz w:val="21"/>
          <w:szCs w:val="21"/>
          <w:shd w:val="clear" w:color="auto" w:fill="FFFFFF"/>
          <w:lang w:val="zh-CN" w:eastAsia="zh-CN"/>
        </w:rPr>
        <w:t>、自由组合互动式展墙</w:t>
      </w:r>
      <w:r>
        <w:rPr>
          <w:rFonts w:hint="eastAsia" w:ascii="Arial" w:hAnsi="Arial" w:eastAsia="宋体" w:cs="Arial"/>
          <w:i w:val="0"/>
          <w:caps w:val="0"/>
          <w:color w:val="333333"/>
          <w:spacing w:val="0"/>
          <w:sz w:val="21"/>
          <w:szCs w:val="21"/>
          <w:shd w:val="clear" w:color="auto" w:fill="FFFFFF"/>
          <w:lang w:val="en-US" w:eastAsia="zh-CN"/>
        </w:rPr>
        <w:t>与</w:t>
      </w:r>
      <w:r>
        <w:rPr>
          <w:rFonts w:hint="eastAsia" w:ascii="Arial" w:hAnsi="Arial" w:eastAsia="宋体" w:cs="Arial"/>
          <w:i w:val="0"/>
          <w:caps w:val="0"/>
          <w:color w:val="333333"/>
          <w:spacing w:val="0"/>
          <w:sz w:val="21"/>
          <w:szCs w:val="21"/>
          <w:shd w:val="clear" w:color="auto" w:fill="FFFFFF"/>
          <w:lang w:val="zh-CN" w:eastAsia="zh-CN"/>
        </w:rPr>
        <w:t>高端触摸屏</w:t>
      </w:r>
      <w:r>
        <w:rPr>
          <w:rFonts w:hint="eastAsia" w:ascii="Arial" w:hAnsi="Arial" w:eastAsia="宋体" w:cs="Arial"/>
          <w:i w:val="0"/>
          <w:caps w:val="0"/>
          <w:color w:val="333333"/>
          <w:spacing w:val="0"/>
          <w:sz w:val="21"/>
          <w:szCs w:val="21"/>
          <w:shd w:val="clear" w:color="auto" w:fill="FFFFFF"/>
          <w:lang w:val="en-US" w:eastAsia="zh-CN"/>
        </w:rPr>
        <w:t>介绍与参数</w:t>
      </w:r>
      <w:r>
        <w:rPr>
          <w:rFonts w:hint="eastAsia" w:ascii="Arial" w:hAnsi="Arial" w:eastAsia="宋体" w:cs="Arial"/>
          <w:i w:val="0"/>
          <w:caps w:val="0"/>
          <w:color w:val="333333"/>
          <w:spacing w:val="0"/>
          <w:sz w:val="21"/>
          <w:szCs w:val="21"/>
          <w:shd w:val="clear" w:color="auto" w:fill="FFFFFF"/>
          <w:lang w:val="zh-CN" w:eastAsia="zh-CN"/>
        </w:rPr>
        <w:t>、虚拟现实展示、AR、VR技术及全景漫游、博物馆新媒体传播、移动终端传播导览、数字化文化创意产品开发等</w:t>
      </w:r>
      <w:r>
        <w:rPr>
          <w:rFonts w:hint="eastAsia" w:ascii="Arial" w:hAnsi="Arial" w:eastAsia="宋体" w:cs="Arial"/>
          <w:i w:val="0"/>
          <w:caps w:val="0"/>
          <w:color w:val="333333"/>
          <w:spacing w:val="0"/>
          <w:sz w:val="21"/>
          <w:szCs w:val="21"/>
          <w:shd w:val="clear" w:color="auto" w:fill="FFFFFF"/>
          <w:lang w:val="en-US" w:eastAsia="zh-CN"/>
        </w:rPr>
        <w:t>项目的具体措施。</w:t>
      </w:r>
    </w:p>
    <w:p>
      <w:pPr>
        <w:numPr>
          <w:ilvl w:val="0"/>
          <w:numId w:val="0"/>
        </w:numPr>
        <w:spacing w:beforeLines="0" w:afterLines="0" w:line="240" w:lineRule="auto"/>
        <w:rPr>
          <w:rFonts w:hint="eastAsia" w:ascii="Arial" w:hAnsi="Arial" w:eastAsia="宋体" w:cs="Arial"/>
          <w:i w:val="0"/>
          <w:caps w:val="0"/>
          <w:color w:val="333333"/>
          <w:spacing w:val="0"/>
          <w:sz w:val="21"/>
          <w:szCs w:val="21"/>
          <w:shd w:val="clear" w:color="auto" w:fill="FFFFFF"/>
          <w:lang w:val="zh-CN" w:eastAsia="zh-CN"/>
        </w:rPr>
      </w:pPr>
      <w:r>
        <w:rPr>
          <w:rFonts w:hint="eastAsia" w:ascii="黑体" w:hAnsi="黑体" w:eastAsia="黑体" w:cs="黑体"/>
          <w:b w:val="0"/>
          <w:bCs/>
          <w:kern w:val="44"/>
          <w:sz w:val="21"/>
          <w:szCs w:val="21"/>
          <w:lang w:val="en-US" w:eastAsia="zh-CN" w:bidi="ar-SA"/>
        </w:rPr>
        <w:t xml:space="preserve">6.6.3 </w:t>
      </w:r>
      <w:r>
        <w:rPr>
          <w:rFonts w:hint="eastAsia" w:ascii="宋体" w:hAnsi="宋体" w:cs="宋体"/>
          <w:sz w:val="21"/>
          <w:szCs w:val="21"/>
          <w:lang w:val="en-US" w:eastAsia="zh-CN"/>
        </w:rPr>
        <w:t xml:space="preserve"> </w:t>
      </w:r>
      <w:r>
        <w:rPr>
          <w:rFonts w:hint="eastAsia" w:ascii="Arial" w:hAnsi="Arial" w:eastAsia="宋体" w:cs="Arial"/>
          <w:i w:val="0"/>
          <w:caps w:val="0"/>
          <w:color w:val="333333"/>
          <w:spacing w:val="0"/>
          <w:sz w:val="21"/>
          <w:szCs w:val="21"/>
          <w:shd w:val="clear" w:color="auto" w:fill="FFFFFF"/>
          <w:lang w:val="zh-CN" w:eastAsia="zh-CN"/>
        </w:rPr>
        <w:t>数字化教育，</w:t>
      </w:r>
      <w:r>
        <w:rPr>
          <w:rFonts w:hint="eastAsia" w:ascii="Arial" w:hAnsi="Arial" w:eastAsia="宋体" w:cs="Arial"/>
          <w:i w:val="0"/>
          <w:caps w:val="0"/>
          <w:color w:val="333333"/>
          <w:spacing w:val="0"/>
          <w:sz w:val="21"/>
          <w:szCs w:val="21"/>
          <w:shd w:val="clear" w:color="auto" w:fill="FFFFFF"/>
          <w:lang w:val="en-US" w:eastAsia="zh-CN"/>
        </w:rPr>
        <w:t>包括</w:t>
      </w:r>
      <w:r>
        <w:rPr>
          <w:rFonts w:hint="eastAsia" w:ascii="Arial" w:hAnsi="Arial" w:eastAsia="宋体" w:cs="Arial"/>
          <w:i w:val="0"/>
          <w:caps w:val="0"/>
          <w:color w:val="333333"/>
          <w:spacing w:val="0"/>
          <w:sz w:val="21"/>
          <w:szCs w:val="21"/>
          <w:shd w:val="clear" w:color="auto" w:fill="FFFFFF"/>
          <w:lang w:val="zh-CN" w:eastAsia="zh-CN"/>
        </w:rPr>
        <w:t>博物馆教育数字资源库、第二课堂现场互动与文物艺术鉴赏、博物馆教育共享平台、博物馆研学旅行数字化管理等</w:t>
      </w:r>
      <w:r>
        <w:rPr>
          <w:rFonts w:hint="eastAsia" w:ascii="Arial" w:hAnsi="Arial" w:eastAsia="宋体" w:cs="Arial"/>
          <w:i w:val="0"/>
          <w:caps w:val="0"/>
          <w:color w:val="333333"/>
          <w:spacing w:val="0"/>
          <w:sz w:val="21"/>
          <w:szCs w:val="21"/>
          <w:shd w:val="clear" w:color="auto" w:fill="FFFFFF"/>
          <w:lang w:val="en-US" w:eastAsia="zh-CN"/>
        </w:rPr>
        <w:t>项目的具体措施</w:t>
      </w:r>
      <w:r>
        <w:rPr>
          <w:rFonts w:hint="eastAsia" w:ascii="Arial" w:hAnsi="Arial" w:eastAsia="宋体" w:cs="Arial"/>
          <w:i w:val="0"/>
          <w:caps w:val="0"/>
          <w:color w:val="333333"/>
          <w:spacing w:val="0"/>
          <w:sz w:val="21"/>
          <w:szCs w:val="21"/>
          <w:shd w:val="clear" w:color="auto" w:fill="FFFFFF"/>
          <w:lang w:val="zh-CN" w:eastAsia="zh-CN"/>
        </w:rPr>
        <w:t>。</w:t>
      </w:r>
    </w:p>
    <w:p>
      <w:pPr>
        <w:numPr>
          <w:ilvl w:val="0"/>
          <w:numId w:val="0"/>
        </w:numPr>
        <w:spacing w:beforeLines="0" w:afterLines="0" w:line="240" w:lineRule="auto"/>
        <w:rPr>
          <w:rFonts w:hint="eastAsia" w:ascii="Arial" w:hAnsi="Arial" w:eastAsia="宋体" w:cs="Arial"/>
          <w:i w:val="0"/>
          <w:caps w:val="0"/>
          <w:color w:val="333333"/>
          <w:spacing w:val="0"/>
          <w:sz w:val="21"/>
          <w:szCs w:val="21"/>
          <w:shd w:val="clear" w:color="auto" w:fill="FFFFFF"/>
          <w:lang w:val="zh-CN" w:eastAsia="zh-CN"/>
        </w:rPr>
      </w:pPr>
      <w:r>
        <w:rPr>
          <w:rFonts w:hint="eastAsia" w:ascii="黑体" w:hAnsi="黑体" w:eastAsia="黑体" w:cs="黑体"/>
          <w:b w:val="0"/>
          <w:bCs/>
          <w:kern w:val="44"/>
          <w:sz w:val="21"/>
          <w:szCs w:val="21"/>
          <w:lang w:val="en-US" w:eastAsia="zh-CN" w:bidi="ar-SA"/>
        </w:rPr>
        <w:t xml:space="preserve">6.6.4 </w:t>
      </w:r>
      <w:r>
        <w:rPr>
          <w:rFonts w:hint="eastAsia" w:ascii="宋体" w:hAnsi="宋体" w:cs="宋体"/>
          <w:sz w:val="21"/>
          <w:szCs w:val="21"/>
          <w:lang w:val="en-US" w:eastAsia="zh-CN"/>
        </w:rPr>
        <w:t xml:space="preserve"> </w:t>
      </w:r>
      <w:r>
        <w:rPr>
          <w:rFonts w:hint="eastAsia" w:ascii="Arial" w:hAnsi="Arial" w:eastAsia="宋体" w:cs="Arial"/>
          <w:i w:val="0"/>
          <w:caps w:val="0"/>
          <w:color w:val="333333"/>
          <w:spacing w:val="0"/>
          <w:sz w:val="21"/>
          <w:szCs w:val="21"/>
          <w:shd w:val="clear" w:color="auto" w:fill="FFFFFF"/>
          <w:lang w:val="zh-CN" w:eastAsia="zh-CN"/>
        </w:rPr>
        <w:t>数字化服务，</w:t>
      </w:r>
      <w:r>
        <w:rPr>
          <w:rFonts w:hint="eastAsia" w:ascii="Arial" w:hAnsi="Arial" w:eastAsia="宋体" w:cs="Arial"/>
          <w:i w:val="0"/>
          <w:caps w:val="0"/>
          <w:color w:val="333333"/>
          <w:spacing w:val="0"/>
          <w:sz w:val="21"/>
          <w:szCs w:val="21"/>
          <w:shd w:val="clear" w:color="auto" w:fill="FFFFFF"/>
          <w:lang w:val="en-US" w:eastAsia="zh-CN"/>
        </w:rPr>
        <w:t>包括</w:t>
      </w:r>
      <w:r>
        <w:rPr>
          <w:rFonts w:hint="eastAsia" w:ascii="Arial" w:hAnsi="Arial" w:eastAsia="宋体" w:cs="Arial"/>
          <w:i w:val="0"/>
          <w:caps w:val="0"/>
          <w:color w:val="333333"/>
          <w:spacing w:val="0"/>
          <w:sz w:val="21"/>
          <w:szCs w:val="21"/>
          <w:shd w:val="clear" w:color="auto" w:fill="FFFFFF"/>
          <w:lang w:val="zh-CN" w:eastAsia="zh-CN"/>
        </w:rPr>
        <w:t>观众接待服务数字化管理、观众参观大数据记录分析、“一云多屏”多元化导览、人工智能服务、博物馆智能查询、团队智慧讲解、文物知识动漫与益智游戏、互联网+社交分享服务、数字化流动博物馆服务（文化下乡、精准扶贫、乡村振兴）等</w:t>
      </w:r>
      <w:r>
        <w:rPr>
          <w:rFonts w:hint="eastAsia" w:ascii="Arial" w:hAnsi="Arial" w:eastAsia="宋体" w:cs="Arial"/>
          <w:i w:val="0"/>
          <w:caps w:val="0"/>
          <w:color w:val="333333"/>
          <w:spacing w:val="0"/>
          <w:sz w:val="21"/>
          <w:szCs w:val="21"/>
          <w:shd w:val="clear" w:color="auto" w:fill="FFFFFF"/>
          <w:lang w:val="en-US" w:eastAsia="zh-CN"/>
        </w:rPr>
        <w:t>项目的具体措施</w:t>
      </w:r>
      <w:r>
        <w:rPr>
          <w:rFonts w:hint="eastAsia" w:ascii="Arial" w:hAnsi="Arial" w:eastAsia="宋体" w:cs="Arial"/>
          <w:i w:val="0"/>
          <w:caps w:val="0"/>
          <w:color w:val="333333"/>
          <w:spacing w:val="0"/>
          <w:sz w:val="21"/>
          <w:szCs w:val="21"/>
          <w:shd w:val="clear" w:color="auto" w:fill="FFFFFF"/>
          <w:lang w:val="zh-CN" w:eastAsia="zh-CN"/>
        </w:rPr>
        <w:t>。</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6.7 实施进度</w:t>
      </w:r>
    </w:p>
    <w:p>
      <w:pPr>
        <w:keepNext w:val="0"/>
        <w:keepLines w:val="0"/>
        <w:pageBreakBefore w:val="0"/>
        <w:widowControl/>
        <w:kinsoku/>
        <w:wordWrap/>
        <w:overflowPunct/>
        <w:topLinePunct w:val="0"/>
        <w:autoSpaceDE/>
        <w:autoSpaceDN/>
        <w:bidi w:val="0"/>
        <w:adjustRightInd/>
        <w:snapToGrid/>
        <w:spacing w:beforeLines="0" w:afterLines="0" w:line="36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应提出数字化保护方案的计划实施周期和起止时间，并详细列举各个时间阶段的具体工作内容。</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6.8 安全措施</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仿宋_GB2312" w:hAnsi="仿宋_GB2312" w:cs="仿宋_GB2312"/>
          <w:sz w:val="21"/>
          <w:szCs w:val="21"/>
          <w:lang w:val="en-US" w:eastAsia="zh-CN"/>
        </w:rPr>
        <w:t>根据可移动文物数据采集现场情况、相关文物具体情况，</w:t>
      </w:r>
      <w:r>
        <w:rPr>
          <w:rFonts w:hint="eastAsia" w:ascii="Arial" w:hAnsi="Arial" w:cs="Arial"/>
          <w:i w:val="0"/>
          <w:caps w:val="0"/>
          <w:color w:val="333333"/>
          <w:spacing w:val="0"/>
          <w:sz w:val="21"/>
          <w:szCs w:val="21"/>
          <w:shd w:val="clear" w:color="auto" w:fill="FFFFFF"/>
          <w:lang w:val="en-US" w:eastAsia="zh-CN"/>
        </w:rPr>
        <w:t>说明可能存在的施工风险及技术风险，并对风险提出相应的应对措施。</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6.9 保障措施</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eastAsia" w:ascii="黑体" w:hAnsi="黑体" w:eastAsia="黑体" w:cs="黑体"/>
          <w:b w:val="0"/>
          <w:bCs/>
          <w:kern w:val="44"/>
          <w:sz w:val="21"/>
          <w:szCs w:val="21"/>
          <w:lang w:val="en-US" w:eastAsia="zh-CN" w:bidi="ar-SA"/>
        </w:rPr>
        <w:t xml:space="preserve">6.9.1 </w:t>
      </w:r>
      <w:r>
        <w:rPr>
          <w:rFonts w:hint="eastAsia" w:ascii="Arial" w:hAnsi="Arial" w:cs="Arial"/>
          <w:i w:val="0"/>
          <w:caps w:val="0"/>
          <w:color w:val="333333"/>
          <w:spacing w:val="0"/>
          <w:sz w:val="21"/>
          <w:szCs w:val="21"/>
          <w:shd w:val="clear" w:color="auto" w:fill="FFFFFF"/>
          <w:lang w:val="en-US" w:eastAsia="zh-CN"/>
        </w:rPr>
        <w:t xml:space="preserve"> 组织保障，包括数字化保护方案实施和运维过程中的组织管理措施。</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 xml:space="preserve">6.9.2 </w:t>
      </w:r>
      <w:r>
        <w:rPr>
          <w:rFonts w:hint="eastAsia" w:ascii="Arial" w:hAnsi="Arial" w:cs="Arial"/>
          <w:i w:val="0"/>
          <w:caps w:val="0"/>
          <w:color w:val="333333"/>
          <w:spacing w:val="0"/>
          <w:sz w:val="21"/>
          <w:szCs w:val="21"/>
          <w:shd w:val="clear" w:color="auto" w:fill="FFFFFF"/>
          <w:lang w:val="en-US" w:eastAsia="zh-CN"/>
        </w:rPr>
        <w:t xml:space="preserve"> 技术保障，包括数字化保护方案实施和运维过程中的监督、检验、验收、服务等技术支撑措施。</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ascii="宋体" w:hAnsi="宋体" w:cs="宋体"/>
          <w:sz w:val="21"/>
          <w:szCs w:val="21"/>
          <w:lang w:val="en-US" w:eastAsia="zh-CN"/>
        </w:rPr>
      </w:pPr>
      <w:r>
        <w:rPr>
          <w:rFonts w:hint="eastAsia" w:ascii="黑体" w:hAnsi="黑体" w:eastAsia="黑体" w:cs="黑体"/>
          <w:b w:val="0"/>
          <w:bCs/>
          <w:kern w:val="44"/>
          <w:sz w:val="21"/>
          <w:szCs w:val="21"/>
          <w:lang w:val="en-US" w:eastAsia="zh-CN" w:bidi="ar-SA"/>
        </w:rPr>
        <w:t xml:space="preserve">6.9.3 </w:t>
      </w:r>
      <w:r>
        <w:rPr>
          <w:rFonts w:hint="eastAsia" w:ascii="宋体" w:hAnsi="宋体" w:cs="宋体"/>
          <w:sz w:val="21"/>
          <w:szCs w:val="21"/>
          <w:lang w:val="en-US" w:eastAsia="zh-CN"/>
        </w:rPr>
        <w:t xml:space="preserve"> 实施保障，包括文物收藏单位要在下步项目实施中做好人员保障、文物体用保障、项目实施中的安全保障等。</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eastAsia" w:ascii="黑体" w:hAnsi="黑体" w:eastAsia="黑体" w:cs="黑体"/>
          <w:b w:val="0"/>
          <w:bCs/>
          <w:kern w:val="44"/>
          <w:sz w:val="21"/>
          <w:szCs w:val="21"/>
          <w:lang w:val="en-US" w:eastAsia="zh-CN" w:bidi="ar-SA"/>
        </w:rPr>
        <w:t xml:space="preserve">6.9.4 </w:t>
      </w:r>
      <w:r>
        <w:rPr>
          <w:rFonts w:hint="eastAsia" w:ascii="Arial" w:hAnsi="Arial" w:cs="Arial"/>
          <w:i w:val="0"/>
          <w:caps w:val="0"/>
          <w:color w:val="333333"/>
          <w:spacing w:val="0"/>
          <w:sz w:val="21"/>
          <w:szCs w:val="21"/>
          <w:shd w:val="clear" w:color="auto" w:fill="FFFFFF"/>
          <w:lang w:val="en-US" w:eastAsia="zh-CN"/>
        </w:rPr>
        <w:t xml:space="preserve"> 资金保障，包括数字化保护方案实施和运维过程中的资助资金和配套资金措施。</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6.10 经费预算</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lang w:val="en-US" w:eastAsia="zh-CN"/>
        </w:rPr>
      </w:pPr>
      <w:r>
        <w:rPr>
          <w:rFonts w:hint="eastAsia" w:ascii="Arial" w:hAnsi="Arial" w:cs="Arial"/>
          <w:i w:val="0"/>
          <w:caps w:val="0"/>
          <w:color w:val="333333"/>
          <w:spacing w:val="0"/>
          <w:sz w:val="21"/>
          <w:szCs w:val="21"/>
          <w:shd w:val="clear" w:color="auto" w:fill="FFFFFF"/>
          <w:lang w:val="en-US" w:eastAsia="zh-CN"/>
        </w:rPr>
        <w:t>针对数字化保护方案具体措施的技术经济指标，应包括数字化保护方案的总预算与明细预算，并对其中的各项经费预算进行详细说明。馆藏珍贵文物数字化保护方案应按照《国家重点文物保护专项补助资金管理办法》的要求和项目内容编制经费预算。</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6.11 各方签章</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eastAsia"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应有方案委托单位、方案编制单位和方案编制参与单位法人代表的签章并加盖单位公章，并应有方案编制负责人、方案审核人的签章，各方签章格式见附录A。</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6.12 附件</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default"/>
          <w:lang w:val="en-US" w:eastAsia="zh-CN"/>
        </w:rPr>
      </w:pPr>
      <w:r>
        <w:rPr>
          <w:rFonts w:hint="eastAsia" w:ascii="Arial" w:hAnsi="Arial" w:cs="Arial"/>
          <w:i w:val="0"/>
          <w:caps w:val="0"/>
          <w:color w:val="333333"/>
          <w:spacing w:val="0"/>
          <w:sz w:val="21"/>
          <w:szCs w:val="21"/>
          <w:shd w:val="clear" w:color="auto" w:fill="FFFFFF"/>
          <w:lang w:val="en-US" w:eastAsia="zh-CN"/>
        </w:rPr>
        <w:t>委托其他单位编写数字化保护方案的，应附有方案委托单位出具给方案编制单位的委托书，并应附有方案编制单位的可移动文物修复资质证书（含相应业务范围）。方案中涉及对可移动文物进行信息收集、三维建模、影像留存、档案数字化采集的应附有相关的文物信息（文物编号、名称、图片等）。</w:t>
      </w:r>
    </w:p>
    <w:p>
      <w:pPr>
        <w:pStyle w:val="2"/>
        <w:bidi w:val="0"/>
        <w:rPr>
          <w:rFonts w:hint="default" w:ascii="黑体" w:hAnsi="黑体" w:eastAsia="黑体" w:cs="黑体"/>
          <w:b w:val="0"/>
          <w:bCs/>
          <w:sz w:val="21"/>
          <w:szCs w:val="21"/>
          <w:lang w:val="en-US" w:eastAsia="zh-CN"/>
        </w:rPr>
      </w:pPr>
      <w:bookmarkStart w:id="32" w:name="_Toc21610"/>
      <w:r>
        <w:rPr>
          <w:rFonts w:hint="eastAsia" w:ascii="黑体" w:hAnsi="黑体" w:eastAsia="黑体" w:cs="黑体"/>
          <w:b w:val="0"/>
          <w:bCs/>
          <w:sz w:val="21"/>
          <w:szCs w:val="21"/>
          <w:lang w:val="en-US" w:eastAsia="zh-CN"/>
        </w:rPr>
        <w:t>7 格式</w:t>
      </w:r>
      <w:bookmarkEnd w:id="32"/>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7.1 文本格式</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eastAsia" w:ascii="黑体" w:hAnsi="黑体" w:eastAsia="黑体" w:cs="黑体"/>
          <w:b w:val="0"/>
          <w:bCs/>
          <w:kern w:val="44"/>
          <w:sz w:val="21"/>
          <w:szCs w:val="21"/>
          <w:lang w:val="en-US" w:eastAsia="zh-CN" w:bidi="ar-SA"/>
        </w:rPr>
        <w:t xml:space="preserve">7.1.1 </w:t>
      </w:r>
      <w:r>
        <w:rPr>
          <w:rFonts w:hint="eastAsia" w:ascii="Arial" w:hAnsi="Arial" w:cs="Arial"/>
          <w:i w:val="0"/>
          <w:caps w:val="0"/>
          <w:color w:val="333333"/>
          <w:spacing w:val="0"/>
          <w:sz w:val="21"/>
          <w:szCs w:val="21"/>
          <w:shd w:val="clear" w:color="auto" w:fill="FFFFFF"/>
          <w:lang w:val="en-US" w:eastAsia="zh-CN"/>
        </w:rPr>
        <w:t xml:space="preserve"> 文本幅面尺寸为A4规格。</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ascii="Arial" w:hAnsi="Arial" w:cs="Arial"/>
          <w:i w:val="0"/>
          <w:caps w:val="0"/>
          <w:color w:val="333333"/>
          <w:spacing w:val="0"/>
          <w:sz w:val="21"/>
          <w:szCs w:val="21"/>
          <w:shd w:val="clear" w:color="auto" w:fill="FFFFFF"/>
          <w:lang w:val="en-US" w:eastAsia="zh-CN"/>
        </w:rPr>
      </w:pPr>
      <w:r>
        <w:rPr>
          <w:rFonts w:hint="eastAsia" w:ascii="黑体" w:hAnsi="黑体" w:eastAsia="黑体" w:cs="黑体"/>
          <w:b w:val="0"/>
          <w:bCs/>
          <w:kern w:val="44"/>
          <w:sz w:val="21"/>
          <w:szCs w:val="21"/>
          <w:lang w:val="en-US" w:eastAsia="zh-CN" w:bidi="ar-SA"/>
        </w:rPr>
        <w:t>7.1.2</w:t>
      </w:r>
      <w:r>
        <w:rPr>
          <w:rFonts w:hint="eastAsia" w:ascii="Arial" w:hAnsi="Arial" w:cs="Arial"/>
          <w:i w:val="0"/>
          <w:caps w:val="0"/>
          <w:color w:val="333333"/>
          <w:spacing w:val="0"/>
          <w:sz w:val="21"/>
          <w:szCs w:val="21"/>
          <w:shd w:val="clear" w:color="auto" w:fill="FFFFFF"/>
          <w:lang w:val="en-US" w:eastAsia="zh-CN"/>
        </w:rPr>
        <w:t xml:space="preserve">  正文字体为宋体。</w:t>
      </w:r>
    </w:p>
    <w:p>
      <w:pPr>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eastAsia"/>
          <w:lang w:val="en-US" w:eastAsia="zh-CN"/>
        </w:rPr>
      </w:pPr>
      <w:r>
        <w:rPr>
          <w:rFonts w:hint="eastAsia" w:ascii="黑体" w:hAnsi="黑体" w:eastAsia="黑体" w:cs="黑体"/>
          <w:b w:val="0"/>
          <w:bCs/>
          <w:kern w:val="44"/>
          <w:sz w:val="21"/>
          <w:szCs w:val="21"/>
          <w:lang w:val="en-US" w:eastAsia="zh-CN" w:bidi="ar-SA"/>
        </w:rPr>
        <w:t xml:space="preserve">7.1.3 </w:t>
      </w:r>
      <w:r>
        <w:rPr>
          <w:rFonts w:hint="eastAsia" w:ascii="Arial" w:hAnsi="Arial" w:cs="Arial"/>
          <w:i w:val="0"/>
          <w:caps w:val="0"/>
          <w:color w:val="333333"/>
          <w:spacing w:val="0"/>
          <w:sz w:val="21"/>
          <w:szCs w:val="21"/>
          <w:shd w:val="clear" w:color="auto" w:fill="FFFFFF"/>
          <w:lang w:val="en-US" w:eastAsia="zh-CN"/>
        </w:rPr>
        <w:t xml:space="preserve"> 正文字号为小四号字。</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7.2 封面格式</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default"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文本的封面，应包括“可移动文物数字化保护方案”字样，以及方案名称、方案委托单位、联系人及电话、方案编制单位、联系人及电话等信息。封面格式应遵照附录B。</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7.3 扉页格式</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default" w:ascii="Arial" w:hAnsi="Arial" w:cs="Arial"/>
          <w:i w:val="0"/>
          <w:caps w:val="0"/>
          <w:color w:val="333333"/>
          <w:spacing w:val="0"/>
          <w:sz w:val="21"/>
          <w:szCs w:val="21"/>
          <w:shd w:val="clear" w:color="auto" w:fill="FFFFFF"/>
          <w:lang w:val="en-US" w:eastAsia="zh-CN"/>
        </w:rPr>
      </w:pPr>
      <w:r>
        <w:rPr>
          <w:rFonts w:hint="eastAsia" w:ascii="Arial" w:hAnsi="Arial" w:cs="Arial"/>
          <w:i w:val="0"/>
          <w:caps w:val="0"/>
          <w:color w:val="333333"/>
          <w:spacing w:val="0"/>
          <w:sz w:val="21"/>
          <w:szCs w:val="21"/>
          <w:shd w:val="clear" w:color="auto" w:fill="FFFFFF"/>
          <w:lang w:val="en-US" w:eastAsia="zh-CN"/>
        </w:rPr>
        <w:t>文本的扉页，应包括方案名称、方案编制单位、单位法人、方案审核人、方案编制负责人等信息。扉页格式应遵照附录C。</w:t>
      </w:r>
    </w:p>
    <w:p>
      <w:pPr>
        <w:pStyle w:val="2"/>
        <w:bidi w:val="0"/>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7.4 可移动文物数字化保护方案编制信息表</w:t>
      </w:r>
    </w:p>
    <w:p>
      <w:pPr>
        <w:keepNext w:val="0"/>
        <w:keepLines w:val="0"/>
        <w:pageBreakBefore w:val="0"/>
        <w:widowControl/>
        <w:kinsoku/>
        <w:wordWrap/>
        <w:overflowPunct/>
        <w:topLinePunct w:val="0"/>
        <w:autoSpaceDE/>
        <w:autoSpaceDN/>
        <w:bidi w:val="0"/>
        <w:adjustRightInd/>
        <w:snapToGrid/>
        <w:spacing w:beforeLines="0" w:afterLines="0" w:line="240" w:lineRule="auto"/>
        <w:ind w:left="0" w:firstLine="420" w:firstLineChars="200"/>
        <w:textAlignment w:val="auto"/>
        <w:rPr>
          <w:rFonts w:hint="default" w:ascii="宋体" w:hAnsi="宋体" w:cs="宋体"/>
          <w:sz w:val="21"/>
          <w:szCs w:val="21"/>
          <w:lang w:val="en-US" w:eastAsia="zh-CN"/>
        </w:rPr>
      </w:pPr>
      <w:r>
        <w:rPr>
          <w:rFonts w:hint="eastAsia" w:ascii="Arial" w:hAnsi="Arial" w:cs="Arial"/>
          <w:i w:val="0"/>
          <w:caps w:val="0"/>
          <w:color w:val="333333"/>
          <w:spacing w:val="0"/>
          <w:sz w:val="21"/>
          <w:szCs w:val="21"/>
          <w:shd w:val="clear" w:color="auto" w:fill="FFFFFF"/>
          <w:lang w:val="en-US" w:eastAsia="zh-CN"/>
        </w:rPr>
        <w:t>可移动文物数字化保护方案编制信息表，应包括方案名称、委托单位、方案编制单位、方案编制参加单位、方案编制负责人、方案审核人、方案主要编制人员、主要目标、主要内容、计划进度、经费预算、备注等信息。可移动文物数字化保护方案的信息表的格式应遵照附录D。</w:t>
      </w:r>
    </w:p>
    <w:p>
      <w:pPr>
        <w:pStyle w:val="2"/>
        <w:bidi w:val="0"/>
        <w:rPr>
          <w:rFonts w:hint="eastAsia" w:ascii="黑体" w:hAnsi="黑体" w:eastAsia="黑体" w:cs="黑体"/>
          <w:b w:val="0"/>
          <w:bCs/>
          <w:sz w:val="21"/>
          <w:szCs w:val="21"/>
          <w:lang w:val="zh-CN" w:eastAsia="zh-CN"/>
        </w:rPr>
      </w:pPr>
      <w:r>
        <w:rPr>
          <w:rFonts w:hint="eastAsia" w:ascii="黑体" w:hAnsi="黑体" w:eastAsia="黑体" w:cs="黑体"/>
          <w:b w:val="0"/>
          <w:bCs/>
          <w:sz w:val="21"/>
          <w:szCs w:val="21"/>
          <w:lang w:val="en-US" w:eastAsia="zh-CN"/>
        </w:rPr>
        <w:t xml:space="preserve">7.5 </w:t>
      </w:r>
      <w:r>
        <w:rPr>
          <w:rFonts w:hint="eastAsia" w:ascii="黑体" w:hAnsi="黑体" w:eastAsia="黑体" w:cs="黑体"/>
          <w:b w:val="0"/>
          <w:bCs/>
          <w:sz w:val="21"/>
          <w:szCs w:val="21"/>
          <w:lang w:val="zh-CN" w:eastAsia="zh-CN"/>
        </w:rPr>
        <w:t>应根据成果用途、工作成本、文物类型等综合因素选择三维数字化技术指标等级</w:t>
      </w:r>
    </w:p>
    <w:p>
      <w:pPr>
        <w:spacing w:beforeLines="0" w:afterLines="0" w:line="240" w:lineRule="auto"/>
        <w:ind w:firstLine="48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按照</w:t>
      </w:r>
      <w:r>
        <w:rPr>
          <w:rFonts w:hint="eastAsia" w:ascii="宋体" w:hAnsi="宋体" w:cs="宋体"/>
          <w:sz w:val="21"/>
          <w:szCs w:val="21"/>
          <w:lang w:val="en-US" w:eastAsia="zh-CN"/>
        </w:rPr>
        <w:t>文物</w:t>
      </w:r>
      <w:r>
        <w:rPr>
          <w:rFonts w:hint="eastAsia" w:ascii="宋体" w:hAnsi="宋体" w:eastAsia="宋体" w:cs="宋体"/>
          <w:sz w:val="21"/>
          <w:szCs w:val="21"/>
          <w:lang w:val="en-US" w:eastAsia="zh-CN"/>
        </w:rPr>
        <w:t>大小分为小型文物（500mm以下文物）、中型文物（500mm-</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00mm文物）和大型文物（</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00mm以上文物），</w:t>
      </w:r>
      <w:r>
        <w:rPr>
          <w:rFonts w:hint="eastAsia" w:ascii="宋体" w:hAnsi="宋体" w:eastAsia="宋体" w:cs="宋体"/>
          <w:sz w:val="21"/>
          <w:szCs w:val="21"/>
          <w:lang w:val="zh-CN" w:eastAsia="zh-CN"/>
        </w:rPr>
        <w:t>各</w:t>
      </w:r>
      <w:r>
        <w:rPr>
          <w:rFonts w:hint="eastAsia" w:ascii="宋体" w:hAnsi="宋体" w:eastAsia="宋体" w:cs="宋体"/>
          <w:sz w:val="21"/>
          <w:szCs w:val="21"/>
          <w:lang w:val="en-US" w:eastAsia="zh-CN"/>
        </w:rPr>
        <w:t>类型文物和各</w:t>
      </w:r>
      <w:r>
        <w:rPr>
          <w:rFonts w:hint="eastAsia" w:ascii="宋体" w:hAnsi="宋体" w:eastAsia="宋体" w:cs="宋体"/>
          <w:sz w:val="21"/>
          <w:szCs w:val="21"/>
          <w:lang w:val="zh-CN" w:eastAsia="zh-CN"/>
        </w:rPr>
        <w:t>级</w:t>
      </w:r>
      <w:r>
        <w:rPr>
          <w:rFonts w:hint="eastAsia" w:ascii="宋体" w:hAnsi="宋体" w:eastAsia="宋体" w:cs="宋体"/>
          <w:sz w:val="21"/>
          <w:szCs w:val="21"/>
          <w:lang w:val="en-US" w:eastAsia="zh-CN"/>
        </w:rPr>
        <w:t>文物</w:t>
      </w:r>
      <w:r>
        <w:rPr>
          <w:rFonts w:hint="eastAsia" w:ascii="宋体" w:hAnsi="宋体" w:eastAsia="宋体" w:cs="宋体"/>
          <w:sz w:val="21"/>
          <w:szCs w:val="21"/>
          <w:lang w:val="zh-CN" w:eastAsia="zh-CN"/>
        </w:rPr>
        <w:t>成果技术指标应符合表</w:t>
      </w:r>
      <w:r>
        <w:rPr>
          <w:rFonts w:hint="eastAsia" w:ascii="宋体" w:hAnsi="宋体" w:cs="宋体"/>
          <w:sz w:val="21"/>
          <w:szCs w:val="21"/>
          <w:lang w:val="en-US" w:eastAsia="zh-CN"/>
        </w:rPr>
        <w:t>1</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表</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、表</w:t>
      </w:r>
      <w:r>
        <w:rPr>
          <w:rFonts w:hint="eastAsia" w:ascii="宋体" w:hAnsi="宋体" w:cs="宋体"/>
          <w:sz w:val="21"/>
          <w:szCs w:val="21"/>
          <w:lang w:val="en-US" w:eastAsia="zh-CN"/>
        </w:rPr>
        <w:t>3</w:t>
      </w:r>
      <w:r>
        <w:rPr>
          <w:rFonts w:hint="eastAsia" w:ascii="宋体" w:hAnsi="宋体" w:eastAsia="宋体" w:cs="宋体"/>
          <w:sz w:val="21"/>
          <w:szCs w:val="21"/>
          <w:lang w:val="zh-CN" w:eastAsia="zh-CN"/>
        </w:rPr>
        <w:t>的要求</w:t>
      </w:r>
      <w:r>
        <w:rPr>
          <w:rFonts w:hint="eastAsia" w:ascii="宋体" w:hAnsi="宋体" w:cs="宋体"/>
          <w:sz w:val="21"/>
          <w:szCs w:val="21"/>
          <w:lang w:val="zh-CN" w:eastAsia="zh-CN"/>
        </w:rPr>
        <w:t>，</w:t>
      </w:r>
      <w:r>
        <w:rPr>
          <w:rFonts w:hint="eastAsia" w:ascii="宋体" w:hAnsi="宋体" w:cs="宋体"/>
          <w:sz w:val="21"/>
          <w:szCs w:val="21"/>
          <w:lang w:val="en-US" w:eastAsia="zh-CN"/>
        </w:rPr>
        <w:t>根据文物复杂程度可适当调整成果技术指标要求</w:t>
      </w:r>
      <w:r>
        <w:rPr>
          <w:rFonts w:hint="eastAsia" w:ascii="宋体" w:hAnsi="宋体" w:eastAsia="宋体" w:cs="宋体"/>
          <w:sz w:val="21"/>
          <w:szCs w:val="21"/>
          <w:lang w:val="zh-CN" w:eastAsia="zh-CN"/>
        </w:rPr>
        <w:t>。</w:t>
      </w:r>
    </w:p>
    <w:p>
      <w:pPr>
        <w:spacing w:beforeLines="0" w:afterLines="0" w:line="360" w:lineRule="auto"/>
        <w:jc w:val="center"/>
        <w:rPr>
          <w:rFonts w:hint="eastAsia" w:ascii="宋体" w:hAnsi="宋体" w:eastAsia="宋体" w:cs="宋体"/>
          <w:sz w:val="21"/>
          <w:szCs w:val="21"/>
          <w:lang w:val="zh-CN"/>
        </w:rPr>
      </w:pPr>
    </w:p>
    <w:p>
      <w:pPr>
        <w:spacing w:beforeLines="0" w:afterLines="0" w:line="360" w:lineRule="auto"/>
        <w:jc w:val="center"/>
        <w:rPr>
          <w:rFonts w:hint="eastAsia" w:ascii="宋体" w:hAnsi="宋体" w:eastAsia="宋体" w:cs="宋体"/>
          <w:sz w:val="21"/>
          <w:szCs w:val="21"/>
          <w:lang w:val="zh-CN"/>
        </w:rPr>
      </w:pPr>
    </w:p>
    <w:p>
      <w:pPr>
        <w:spacing w:beforeLines="0" w:afterLines="0" w:line="360" w:lineRule="auto"/>
        <w:jc w:val="center"/>
        <w:rPr>
          <w:rFonts w:hint="eastAsia" w:ascii="宋体" w:hAnsi="宋体" w:eastAsia="宋体" w:cs="宋体"/>
          <w:sz w:val="21"/>
          <w:szCs w:val="21"/>
          <w:lang w:val="zh-CN"/>
        </w:rPr>
      </w:pPr>
    </w:p>
    <w:p>
      <w:pPr>
        <w:pStyle w:val="2"/>
        <w:bidi w:val="0"/>
        <w:rPr>
          <w:rFonts w:hint="eastAsia" w:ascii="黑体" w:hAnsi="黑体" w:eastAsia="黑体" w:cs="黑体"/>
          <w:b w:val="0"/>
          <w:bCs/>
          <w:sz w:val="21"/>
          <w:szCs w:val="21"/>
          <w:lang w:val="zh-CN"/>
        </w:rPr>
      </w:pPr>
      <w:r>
        <w:rPr>
          <w:rFonts w:hint="eastAsia" w:ascii="黑体" w:hAnsi="黑体" w:eastAsia="黑体" w:cs="黑体"/>
          <w:b w:val="0"/>
          <w:bCs/>
          <w:sz w:val="21"/>
          <w:szCs w:val="21"/>
          <w:lang w:val="zh-CN"/>
        </w:rPr>
        <w:t>表</w:t>
      </w:r>
      <w:r>
        <w:rPr>
          <w:rFonts w:hint="eastAsia" w:ascii="黑体" w:hAnsi="黑体" w:eastAsia="黑体" w:cs="黑体"/>
          <w:b w:val="0"/>
          <w:bCs/>
          <w:sz w:val="21"/>
          <w:szCs w:val="21"/>
          <w:lang w:val="en-US" w:eastAsia="zh-CN"/>
        </w:rPr>
        <w:t>1 小型</w:t>
      </w:r>
      <w:r>
        <w:rPr>
          <w:rFonts w:hint="eastAsia" w:ascii="黑体" w:hAnsi="黑体" w:eastAsia="黑体" w:cs="黑体"/>
          <w:b w:val="0"/>
          <w:bCs/>
          <w:sz w:val="21"/>
          <w:szCs w:val="21"/>
          <w:lang w:val="zh-CN"/>
        </w:rPr>
        <w:t>文物三维数字化成果技术指标</w:t>
      </w:r>
    </w:p>
    <w:tbl>
      <w:tblPr>
        <w:tblStyle w:val="8"/>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55"/>
        <w:gridCol w:w="1200"/>
        <w:gridCol w:w="1320"/>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2"/>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级别</w:t>
            </w:r>
          </w:p>
        </w:tc>
        <w:tc>
          <w:tcPr>
            <w:tcW w:w="120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类型</w:t>
            </w:r>
          </w:p>
        </w:tc>
        <w:tc>
          <w:tcPr>
            <w:tcW w:w="1320" w:type="dxa"/>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内容</w:t>
            </w:r>
          </w:p>
        </w:tc>
        <w:tc>
          <w:tcPr>
            <w:tcW w:w="4511"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存档级</w:t>
            </w: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点云</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扫描点云</w:t>
            </w: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点云模型</w:t>
            </w:r>
          </w:p>
        </w:tc>
        <w:tc>
          <w:tcPr>
            <w:tcW w:w="4511" w:type="dxa"/>
            <w:noWrap w:val="0"/>
            <w:vAlign w:val="center"/>
          </w:tcPr>
          <w:p>
            <w:pPr>
              <w:widowControl w:val="0"/>
              <w:numPr>
                <w:ilvl w:val="0"/>
                <w:numId w:val="1"/>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尺寸精度≤0.05mm</w:t>
            </w:r>
          </w:p>
          <w:p>
            <w:pPr>
              <w:widowControl w:val="0"/>
              <w:numPr>
                <w:ilvl w:val="0"/>
                <w:numId w:val="1"/>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最大点间距≤0.20mm</w:t>
            </w:r>
          </w:p>
          <w:p>
            <w:pPr>
              <w:widowControl w:val="0"/>
              <w:numPr>
                <w:ilvl w:val="0"/>
                <w:numId w:val="1"/>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spacing w:line="240" w:lineRule="auto"/>
              <w:jc w:val="both"/>
              <w:rPr>
                <w:rFonts w:hint="default" w:eastAsia="宋体"/>
                <w:sz w:val="18"/>
                <w:szCs w:val="18"/>
                <w:vertAlign w:val="baseline"/>
                <w:lang w:val="en-US" w:eastAsia="zh-CN"/>
              </w:rPr>
            </w:pPr>
            <w:r>
              <w:rPr>
                <w:rFonts w:hint="eastAsia"/>
                <w:sz w:val="18"/>
                <w:szCs w:val="18"/>
                <w:vertAlign w:val="baseline"/>
                <w:lang w:val="en-US" w:eastAsia="zh-CN"/>
              </w:rPr>
              <w:t>1）无重叠面、交叉面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一级</w:t>
            </w:r>
          </w:p>
        </w:tc>
        <w:tc>
          <w:tcPr>
            <w:tcW w:w="1200" w:type="dxa"/>
            <w:vMerge w:val="restart"/>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2"/>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尺寸精度≤0.10mm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rFonts w:hint="eastAsia"/>
                <w:sz w:val="18"/>
                <w:szCs w:val="18"/>
                <w:vertAlign w:val="baseline"/>
                <w:lang w:val="en-US" w:eastAsia="zh-CN"/>
              </w:rPr>
            </w:pPr>
          </w:p>
        </w:tc>
        <w:tc>
          <w:tcPr>
            <w:tcW w:w="1200" w:type="dxa"/>
            <w:vMerge w:val="continue"/>
            <w:noWrap w:val="0"/>
            <w:vAlign w:val="center"/>
          </w:tcPr>
          <w:p>
            <w:pPr>
              <w:widowControl w:val="0"/>
              <w:spacing w:line="240" w:lineRule="auto"/>
              <w:jc w:val="center"/>
              <w:rPr>
                <w:rFonts w:hint="eastAsia"/>
                <w:sz w:val="18"/>
                <w:szCs w:val="18"/>
                <w:vertAlign w:val="baseline"/>
                <w:lang w:val="en-US" w:eastAsia="zh-CN"/>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3"/>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像素分辨率≥600DPI</w:t>
            </w:r>
          </w:p>
          <w:p>
            <w:pPr>
              <w:widowControl w:val="0"/>
              <w:numPr>
                <w:ilvl w:val="0"/>
                <w:numId w:val="3"/>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与网格模型映射的位置误差≤0.10mm</w:t>
            </w:r>
          </w:p>
          <w:p>
            <w:pPr>
              <w:widowControl w:val="0"/>
              <w:numPr>
                <w:ilvl w:val="0"/>
                <w:numId w:val="3"/>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CIEDE2000色差平均值≤2.0</w:t>
            </w:r>
          </w:p>
          <w:p>
            <w:pPr>
              <w:widowControl w:val="0"/>
              <w:spacing w:line="240" w:lineRule="auto"/>
              <w:jc w:val="left"/>
              <w:rPr>
                <w:rFonts w:hint="eastAsia"/>
                <w:sz w:val="18"/>
                <w:szCs w:val="18"/>
                <w:vertAlign w:val="baseline"/>
                <w:lang w:val="en-US" w:eastAsia="zh-CN"/>
              </w:rPr>
            </w:pPr>
            <w:r>
              <w:rPr>
                <w:rFonts w:hint="eastAsia"/>
                <w:sz w:val="18"/>
                <w:szCs w:val="18"/>
                <w:vertAlign w:val="baseline"/>
                <w:lang w:val="en-US" w:eastAsia="zh-CN"/>
              </w:rPr>
              <w:t>4）完整度≥98%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二级</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eastAsia="宋体"/>
                <w:sz w:val="18"/>
                <w:szCs w:val="18"/>
                <w:vertAlign w:val="baseline"/>
                <w:lang w:val="en-US" w:eastAsia="zh-CN"/>
              </w:rPr>
            </w:pPr>
            <w:r>
              <w:rPr>
                <w:rFonts w:hint="eastAsia"/>
                <w:sz w:val="18"/>
                <w:szCs w:val="18"/>
                <w:vertAlign w:val="baseline"/>
                <w:lang w:val="en-US" w:eastAsia="zh-CN"/>
              </w:rPr>
              <w:t>1）尺寸精度≤0.20mm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1）像素分辨率≥300DPI</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2）与网格模型映射的位置误差≤0.20mm</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3）CIEDE2000色差平均值≤3.0</w:t>
            </w:r>
          </w:p>
          <w:p>
            <w:pPr>
              <w:widowControl w:val="0"/>
              <w:spacing w:line="240" w:lineRule="auto"/>
              <w:jc w:val="both"/>
              <w:rPr>
                <w:sz w:val="18"/>
                <w:szCs w:val="18"/>
                <w:vertAlign w:val="baseline"/>
              </w:rPr>
            </w:pPr>
            <w:r>
              <w:rPr>
                <w:rFonts w:hint="eastAsia"/>
                <w:sz w:val="18"/>
                <w:szCs w:val="18"/>
                <w:vertAlign w:val="baseline"/>
                <w:lang w:val="en-US" w:eastAsia="zh-CN"/>
              </w:rPr>
              <w:t>4）完整度≥96%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三级</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sz w:val="18"/>
                <w:szCs w:val="18"/>
                <w:vertAlign w:val="baseline"/>
              </w:rPr>
            </w:pPr>
            <w:r>
              <w:rPr>
                <w:rFonts w:hint="eastAsia"/>
                <w:sz w:val="18"/>
                <w:szCs w:val="18"/>
                <w:vertAlign w:val="baseline"/>
                <w:lang w:val="en-US" w:eastAsia="zh-CN"/>
              </w:rPr>
              <w:t>1）尺寸精度≤0.30mm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1）像素分辨率≥150DPI</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2）与网格模型映射的位置误差≤0.30mm</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3）CIEDE2000色差平均值≤4.0</w:t>
            </w:r>
          </w:p>
          <w:p>
            <w:pPr>
              <w:widowControl w:val="0"/>
              <w:spacing w:line="240" w:lineRule="auto"/>
              <w:jc w:val="both"/>
              <w:rPr>
                <w:sz w:val="18"/>
                <w:szCs w:val="18"/>
                <w:vertAlign w:val="baseline"/>
              </w:rPr>
            </w:pPr>
            <w:r>
              <w:rPr>
                <w:rFonts w:hint="eastAsia"/>
                <w:sz w:val="18"/>
                <w:szCs w:val="18"/>
                <w:vertAlign w:val="baseline"/>
                <w:lang w:val="en-US" w:eastAsia="zh-CN"/>
              </w:rPr>
              <w:t>4）完整度≥94%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应用级</w:t>
            </w:r>
          </w:p>
        </w:tc>
        <w:tc>
          <w:tcPr>
            <w:tcW w:w="855"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线下</w:t>
            </w:r>
          </w:p>
        </w:tc>
        <w:tc>
          <w:tcPr>
            <w:tcW w:w="1200"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4"/>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三角面数原则上≤一千万面</w:t>
            </w:r>
          </w:p>
          <w:p>
            <w:pPr>
              <w:widowControl w:val="0"/>
              <w:numPr>
                <w:ilvl w:val="0"/>
                <w:numId w:val="4"/>
              </w:numPr>
              <w:spacing w:line="240" w:lineRule="auto"/>
              <w:jc w:val="left"/>
              <w:rPr>
                <w:sz w:val="18"/>
                <w:szCs w:val="18"/>
                <w:vertAlign w:val="baseline"/>
              </w:rPr>
            </w:pPr>
            <w:r>
              <w:rPr>
                <w:rFonts w:hint="eastAsia"/>
                <w:sz w:val="18"/>
                <w:szCs w:val="18"/>
                <w:vertAlign w:val="baseline"/>
                <w:lang w:val="en-US" w:eastAsia="zh-CN"/>
              </w:rPr>
              <w:t>模型表现最小表面起伏变化≥2倍存档级尺寸精度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5"/>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像素分辨率≥1/2存档级像素分辨率</w:t>
            </w:r>
          </w:p>
          <w:p>
            <w:pPr>
              <w:widowControl w:val="0"/>
              <w:numPr>
                <w:ilvl w:val="0"/>
                <w:numId w:val="5"/>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与网格映射的位置误差≤2倍存档级网格模型映射的位置误差</w:t>
            </w:r>
          </w:p>
          <w:p>
            <w:pPr>
              <w:widowControl w:val="0"/>
              <w:numPr>
                <w:ilvl w:val="0"/>
                <w:numId w:val="5"/>
              </w:numPr>
              <w:spacing w:line="240" w:lineRule="auto"/>
              <w:jc w:val="both"/>
              <w:rPr>
                <w:sz w:val="18"/>
                <w:szCs w:val="18"/>
                <w:vertAlign w:val="baseline"/>
              </w:rPr>
            </w:pPr>
            <w:r>
              <w:rPr>
                <w:rFonts w:hint="eastAsia"/>
                <w:sz w:val="18"/>
                <w:szCs w:val="18"/>
                <w:vertAlign w:val="baseline"/>
                <w:lang w:val="en-US" w:eastAsia="zh-CN"/>
              </w:rPr>
              <w:t>完整度为100%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线上</w:t>
            </w:r>
          </w:p>
        </w:tc>
        <w:tc>
          <w:tcPr>
            <w:tcW w:w="1200"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6"/>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三角面数原则上≤30万</w:t>
            </w:r>
          </w:p>
          <w:p>
            <w:pPr>
              <w:widowControl w:val="0"/>
              <w:numPr>
                <w:ilvl w:val="0"/>
                <w:numId w:val="6"/>
              </w:numPr>
              <w:spacing w:line="240" w:lineRule="auto"/>
              <w:jc w:val="left"/>
              <w:rPr>
                <w:sz w:val="18"/>
                <w:szCs w:val="18"/>
                <w:vertAlign w:val="baseline"/>
              </w:rPr>
            </w:pPr>
            <w:r>
              <w:rPr>
                <w:rFonts w:hint="eastAsia"/>
                <w:sz w:val="18"/>
                <w:szCs w:val="18"/>
                <w:vertAlign w:val="baseline"/>
                <w:lang w:val="en-US" w:eastAsia="zh-CN"/>
              </w:rPr>
              <w:t>模型表现最小表面起伏变化≥2mm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7"/>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单个文物纹理贴图像素分辨率≥72DPI</w:t>
            </w:r>
          </w:p>
          <w:p>
            <w:pPr>
              <w:widowControl w:val="0"/>
              <w:numPr>
                <w:ilvl w:val="0"/>
                <w:numId w:val="7"/>
              </w:numPr>
              <w:spacing w:line="240" w:lineRule="auto"/>
              <w:jc w:val="left"/>
              <w:rPr>
                <w:rFonts w:hint="default"/>
                <w:sz w:val="18"/>
                <w:szCs w:val="18"/>
                <w:vertAlign w:val="baseline"/>
                <w:lang w:val="en-US" w:eastAsia="zh-CN"/>
              </w:rPr>
            </w:pPr>
            <w:r>
              <w:rPr>
                <w:rFonts w:hint="eastAsia"/>
                <w:sz w:val="18"/>
                <w:szCs w:val="18"/>
                <w:vertAlign w:val="baseline"/>
                <w:lang w:val="en-US" w:eastAsia="zh-CN"/>
              </w:rPr>
              <w:t>最小表面起伏变化≤2mm的用法线贴图表现</w:t>
            </w:r>
          </w:p>
          <w:p>
            <w:pPr>
              <w:widowControl w:val="0"/>
              <w:numPr>
                <w:ilvl w:val="0"/>
                <w:numId w:val="7"/>
              </w:numPr>
              <w:spacing w:line="240" w:lineRule="auto"/>
              <w:jc w:val="left"/>
              <w:rPr>
                <w:sz w:val="18"/>
                <w:szCs w:val="18"/>
                <w:vertAlign w:val="baseline"/>
              </w:rPr>
            </w:pPr>
            <w:r>
              <w:rPr>
                <w:rFonts w:hint="eastAsia"/>
                <w:sz w:val="18"/>
                <w:szCs w:val="18"/>
                <w:vertAlign w:val="baseline"/>
                <w:lang w:val="en-US" w:eastAsia="zh-CN"/>
              </w:rPr>
              <w:t>完整度为100%</w:t>
            </w:r>
          </w:p>
        </w:tc>
      </w:tr>
    </w:tbl>
    <w:p>
      <w:pPr>
        <w:spacing w:beforeLines="0" w:afterLines="0" w:line="360" w:lineRule="auto"/>
        <w:rPr>
          <w:rFonts w:hint="eastAsia" w:ascii="宋体" w:hAnsi="宋体" w:eastAsia="宋体" w:cs="宋体"/>
          <w:sz w:val="21"/>
          <w:szCs w:val="21"/>
          <w:lang w:val="zh-CN"/>
        </w:rPr>
      </w:pPr>
    </w:p>
    <w:p>
      <w:pPr>
        <w:rPr>
          <w:rFonts w:hint="eastAsia" w:ascii="黑体" w:hAnsi="黑体" w:eastAsia="黑体" w:cs="黑体"/>
          <w:b w:val="0"/>
          <w:bCs/>
          <w:sz w:val="21"/>
          <w:szCs w:val="21"/>
          <w:lang w:val="zh-CN"/>
        </w:rPr>
      </w:pPr>
      <w:r>
        <w:rPr>
          <w:rFonts w:hint="eastAsia" w:ascii="宋体" w:hAnsi="宋体" w:eastAsia="宋体" w:cs="宋体"/>
          <w:sz w:val="21"/>
          <w:szCs w:val="21"/>
          <w:lang w:val="zh-CN"/>
        </w:rPr>
        <w:br w:type="page"/>
      </w:r>
      <w:r>
        <w:rPr>
          <w:rFonts w:hint="eastAsia" w:ascii="黑体" w:hAnsi="黑体" w:eastAsia="黑体" w:cs="黑体"/>
          <w:b w:val="0"/>
          <w:bCs/>
          <w:sz w:val="21"/>
          <w:szCs w:val="21"/>
          <w:lang w:val="zh-CN"/>
        </w:rPr>
        <w:t>表</w:t>
      </w:r>
      <w:r>
        <w:rPr>
          <w:rFonts w:hint="eastAsia" w:ascii="黑体" w:hAnsi="黑体" w:eastAsia="黑体" w:cs="黑体"/>
          <w:b w:val="0"/>
          <w:bCs/>
          <w:sz w:val="21"/>
          <w:szCs w:val="21"/>
          <w:lang w:val="en-US" w:eastAsia="zh-CN"/>
        </w:rPr>
        <w:t>2 中型</w:t>
      </w:r>
      <w:r>
        <w:rPr>
          <w:rFonts w:hint="eastAsia" w:ascii="黑体" w:hAnsi="黑体" w:eastAsia="黑体" w:cs="黑体"/>
          <w:b w:val="0"/>
          <w:bCs/>
          <w:sz w:val="21"/>
          <w:szCs w:val="21"/>
          <w:lang w:val="zh-CN"/>
        </w:rPr>
        <w:t>文物三维数字化成果技术指标</w:t>
      </w:r>
    </w:p>
    <w:tbl>
      <w:tblPr>
        <w:tblStyle w:val="8"/>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55"/>
        <w:gridCol w:w="1200"/>
        <w:gridCol w:w="1320"/>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2"/>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级别</w:t>
            </w:r>
          </w:p>
        </w:tc>
        <w:tc>
          <w:tcPr>
            <w:tcW w:w="120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类型</w:t>
            </w:r>
          </w:p>
        </w:tc>
        <w:tc>
          <w:tcPr>
            <w:tcW w:w="1320" w:type="dxa"/>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内容</w:t>
            </w:r>
          </w:p>
        </w:tc>
        <w:tc>
          <w:tcPr>
            <w:tcW w:w="4511"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存档级</w:t>
            </w: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点云</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扫描点云</w:t>
            </w: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点云模型</w:t>
            </w:r>
          </w:p>
        </w:tc>
        <w:tc>
          <w:tcPr>
            <w:tcW w:w="4511" w:type="dxa"/>
            <w:noWrap w:val="0"/>
            <w:vAlign w:val="center"/>
          </w:tcPr>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1）尺寸精度≤0.10mm</w:t>
            </w:r>
          </w:p>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2）最大点间距≤0.40mm</w:t>
            </w:r>
          </w:p>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3）完整度≥98%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spacing w:line="240" w:lineRule="auto"/>
              <w:jc w:val="both"/>
              <w:rPr>
                <w:rFonts w:hint="default" w:eastAsia="宋体"/>
                <w:sz w:val="18"/>
                <w:szCs w:val="18"/>
                <w:vertAlign w:val="baseline"/>
                <w:lang w:val="en-US" w:eastAsia="zh-CN"/>
              </w:rPr>
            </w:pPr>
            <w:r>
              <w:rPr>
                <w:rFonts w:hint="eastAsia"/>
                <w:sz w:val="18"/>
                <w:szCs w:val="18"/>
                <w:vertAlign w:val="baseline"/>
                <w:lang w:val="en-US" w:eastAsia="zh-CN"/>
              </w:rPr>
              <w:t>1）无重叠面、交叉面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一级</w:t>
            </w:r>
          </w:p>
        </w:tc>
        <w:tc>
          <w:tcPr>
            <w:tcW w:w="1200" w:type="dxa"/>
            <w:vMerge w:val="restart"/>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1）尺寸精度≤0.20mm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rFonts w:hint="eastAsia"/>
                <w:sz w:val="18"/>
                <w:szCs w:val="18"/>
                <w:vertAlign w:val="baseline"/>
                <w:lang w:val="en-US" w:eastAsia="zh-CN"/>
              </w:rPr>
            </w:pPr>
          </w:p>
        </w:tc>
        <w:tc>
          <w:tcPr>
            <w:tcW w:w="1200" w:type="dxa"/>
            <w:vMerge w:val="continue"/>
            <w:noWrap w:val="0"/>
            <w:vAlign w:val="center"/>
          </w:tcPr>
          <w:p>
            <w:pPr>
              <w:widowControl w:val="0"/>
              <w:spacing w:line="240" w:lineRule="auto"/>
              <w:jc w:val="center"/>
              <w:rPr>
                <w:rFonts w:hint="eastAsia"/>
                <w:sz w:val="18"/>
                <w:szCs w:val="18"/>
                <w:vertAlign w:val="baseline"/>
                <w:lang w:val="en-US" w:eastAsia="zh-CN"/>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1）像素分辨率≥600DPI</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2）与网格模型映射的位置误差≤0.20mm</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3）CIEDE2000色差平均值≤2.0</w:t>
            </w:r>
          </w:p>
          <w:p>
            <w:pPr>
              <w:widowControl w:val="0"/>
              <w:spacing w:line="240" w:lineRule="auto"/>
              <w:jc w:val="left"/>
              <w:rPr>
                <w:rFonts w:hint="eastAsia"/>
                <w:sz w:val="18"/>
                <w:szCs w:val="18"/>
                <w:vertAlign w:val="baseline"/>
                <w:lang w:val="en-US" w:eastAsia="zh-CN"/>
              </w:rPr>
            </w:pPr>
            <w:r>
              <w:rPr>
                <w:rFonts w:hint="eastAsia"/>
                <w:sz w:val="18"/>
                <w:szCs w:val="18"/>
                <w:vertAlign w:val="baseline"/>
                <w:lang w:val="en-US" w:eastAsia="zh-CN"/>
              </w:rPr>
              <w:t>4）完整度≥98%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二级</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eastAsia="宋体"/>
                <w:sz w:val="18"/>
                <w:szCs w:val="18"/>
                <w:vertAlign w:val="baseline"/>
                <w:lang w:val="en-US" w:eastAsia="zh-CN"/>
              </w:rPr>
            </w:pPr>
            <w:r>
              <w:rPr>
                <w:rFonts w:hint="eastAsia"/>
                <w:sz w:val="18"/>
                <w:szCs w:val="18"/>
                <w:vertAlign w:val="baseline"/>
                <w:lang w:val="en-US" w:eastAsia="zh-CN"/>
              </w:rPr>
              <w:t>1）尺寸精度≤0.40mm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1）像素分辨率≥300DPI</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2）与网格模型映射的位置误差≤0.40mm</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3）CIEDE2000色差平均值≤3.0</w:t>
            </w:r>
          </w:p>
          <w:p>
            <w:pPr>
              <w:widowControl w:val="0"/>
              <w:spacing w:line="240" w:lineRule="auto"/>
              <w:jc w:val="both"/>
              <w:rPr>
                <w:sz w:val="18"/>
                <w:szCs w:val="18"/>
                <w:vertAlign w:val="baseline"/>
              </w:rPr>
            </w:pPr>
            <w:r>
              <w:rPr>
                <w:rFonts w:hint="eastAsia"/>
                <w:sz w:val="18"/>
                <w:szCs w:val="18"/>
                <w:vertAlign w:val="baseline"/>
                <w:lang w:val="en-US" w:eastAsia="zh-CN"/>
              </w:rPr>
              <w:t>4）完整度≥96%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rFonts w:hint="eastAsia" w:eastAsia="宋体"/>
                <w:sz w:val="18"/>
                <w:szCs w:val="18"/>
                <w:vertAlign w:val="baseline"/>
                <w:lang w:val="en-US" w:eastAsia="zh-CN"/>
              </w:rPr>
            </w:pPr>
            <w:r>
              <w:rPr>
                <w:rFonts w:hint="eastAsia"/>
                <w:sz w:val="18"/>
                <w:szCs w:val="18"/>
                <w:vertAlign w:val="baseline"/>
                <w:lang w:val="en-US" w:eastAsia="zh-CN"/>
              </w:rPr>
              <w:t>三级</w:t>
            </w:r>
          </w:p>
        </w:tc>
        <w:tc>
          <w:tcPr>
            <w:tcW w:w="1200" w:type="dxa"/>
            <w:vMerge w:val="restart"/>
            <w:noWrap w:val="0"/>
            <w:vAlign w:val="center"/>
          </w:tcPr>
          <w:p>
            <w:pPr>
              <w:widowControl w:val="0"/>
              <w:spacing w:line="240" w:lineRule="auto"/>
              <w:jc w:val="center"/>
              <w:rPr>
                <w:rFonts w:hint="default" w:eastAsia="宋体"/>
                <w:sz w:val="18"/>
                <w:szCs w:val="18"/>
                <w:vertAlign w:val="baseline"/>
                <w:lang w:val="en-US" w:eastAsia="zh-CN"/>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sz w:val="18"/>
                <w:szCs w:val="18"/>
                <w:vertAlign w:val="baseline"/>
              </w:rPr>
            </w:pPr>
            <w:r>
              <w:rPr>
                <w:rFonts w:hint="eastAsia"/>
                <w:sz w:val="18"/>
                <w:szCs w:val="18"/>
                <w:vertAlign w:val="baseline"/>
                <w:lang w:val="en-US" w:eastAsia="zh-CN"/>
              </w:rPr>
              <w:t>1）尺寸精度≤0.60mm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1）像素分辨率≥150DPI</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2）与网格模型映射的位置误差≤0.60mm</w:t>
            </w:r>
          </w:p>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3）CIEDE2000色差平均值≤4.0</w:t>
            </w:r>
          </w:p>
          <w:p>
            <w:pPr>
              <w:widowControl w:val="0"/>
              <w:spacing w:line="240" w:lineRule="auto"/>
              <w:jc w:val="both"/>
              <w:rPr>
                <w:sz w:val="18"/>
                <w:szCs w:val="18"/>
                <w:vertAlign w:val="baseline"/>
              </w:rPr>
            </w:pPr>
            <w:r>
              <w:rPr>
                <w:rFonts w:hint="eastAsia"/>
                <w:sz w:val="18"/>
                <w:szCs w:val="18"/>
                <w:vertAlign w:val="baseline"/>
                <w:lang w:val="en-US" w:eastAsia="zh-CN"/>
              </w:rPr>
              <w:t>4）完整度≥94%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应用级</w:t>
            </w:r>
          </w:p>
        </w:tc>
        <w:tc>
          <w:tcPr>
            <w:tcW w:w="855"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线下</w:t>
            </w:r>
          </w:p>
        </w:tc>
        <w:tc>
          <w:tcPr>
            <w:tcW w:w="1200"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1）三角面数原则上≤一千二百万面</w:t>
            </w:r>
          </w:p>
          <w:p>
            <w:pPr>
              <w:widowControl w:val="0"/>
              <w:numPr>
                <w:ilvl w:val="0"/>
                <w:numId w:val="0"/>
              </w:numPr>
              <w:spacing w:line="240" w:lineRule="auto"/>
              <w:jc w:val="left"/>
              <w:rPr>
                <w:sz w:val="18"/>
                <w:szCs w:val="18"/>
                <w:vertAlign w:val="baseline"/>
              </w:rPr>
            </w:pPr>
            <w:r>
              <w:rPr>
                <w:rFonts w:hint="eastAsia"/>
                <w:sz w:val="18"/>
                <w:szCs w:val="18"/>
                <w:vertAlign w:val="baseline"/>
                <w:lang w:val="en-US" w:eastAsia="zh-CN"/>
              </w:rPr>
              <w:t>2）模型表现最小表面起伏变化≥2倍存档级尺寸精度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eastAsia"/>
                <w:sz w:val="18"/>
                <w:szCs w:val="18"/>
                <w:vertAlign w:val="baseline"/>
                <w:lang w:val="en-US" w:eastAsia="zh-CN"/>
              </w:rPr>
            </w:pPr>
            <w:r>
              <w:rPr>
                <w:rFonts w:hint="eastAsia"/>
                <w:sz w:val="18"/>
                <w:szCs w:val="18"/>
                <w:vertAlign w:val="baseline"/>
                <w:lang w:val="en-US" w:eastAsia="zh-CN"/>
              </w:rPr>
              <w:t>1）像素分辨率≥1/2存档级像素分辨率</w:t>
            </w:r>
          </w:p>
          <w:p>
            <w:pPr>
              <w:widowControl w:val="0"/>
              <w:numPr>
                <w:ilvl w:val="0"/>
                <w:numId w:val="0"/>
              </w:numPr>
              <w:spacing w:line="240" w:lineRule="auto"/>
              <w:jc w:val="both"/>
              <w:rPr>
                <w:rFonts w:hint="default"/>
                <w:sz w:val="18"/>
                <w:szCs w:val="18"/>
                <w:vertAlign w:val="baseline"/>
                <w:lang w:val="en-US" w:eastAsia="zh-CN"/>
              </w:rPr>
            </w:pPr>
            <w:r>
              <w:rPr>
                <w:rFonts w:hint="eastAsia"/>
                <w:sz w:val="18"/>
                <w:szCs w:val="18"/>
                <w:vertAlign w:val="baseline"/>
                <w:lang w:val="en-US" w:eastAsia="zh-CN"/>
              </w:rPr>
              <w:t>2）与网格映射的位置误差≤2倍存档级网格模型映射的位置误差</w:t>
            </w:r>
          </w:p>
          <w:p>
            <w:pPr>
              <w:widowControl w:val="0"/>
              <w:numPr>
                <w:ilvl w:val="0"/>
                <w:numId w:val="0"/>
              </w:numPr>
              <w:spacing w:line="240" w:lineRule="auto"/>
              <w:jc w:val="both"/>
              <w:rPr>
                <w:sz w:val="18"/>
                <w:szCs w:val="18"/>
                <w:vertAlign w:val="baseline"/>
              </w:rPr>
            </w:pPr>
            <w:r>
              <w:rPr>
                <w:rFonts w:hint="eastAsia"/>
                <w:sz w:val="18"/>
                <w:szCs w:val="18"/>
                <w:vertAlign w:val="baseline"/>
                <w:lang w:val="en-US" w:eastAsia="zh-CN"/>
              </w:rPr>
              <w:t>3）完整度为100%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线上</w:t>
            </w:r>
          </w:p>
        </w:tc>
        <w:tc>
          <w:tcPr>
            <w:tcW w:w="1200" w:type="dxa"/>
            <w:vMerge w:val="restart"/>
            <w:noWrap w:val="0"/>
            <w:vAlign w:val="center"/>
          </w:tcPr>
          <w:p>
            <w:pPr>
              <w:widowControl w:val="0"/>
              <w:spacing w:line="240" w:lineRule="auto"/>
              <w:jc w:val="center"/>
              <w:rPr>
                <w:sz w:val="18"/>
                <w:szCs w:val="18"/>
                <w:vertAlign w:val="baseline"/>
              </w:rPr>
            </w:pPr>
            <w:r>
              <w:rPr>
                <w:rFonts w:hint="eastAsia"/>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1）三角面数原则上≤50万</w:t>
            </w:r>
          </w:p>
          <w:p>
            <w:pPr>
              <w:widowControl w:val="0"/>
              <w:numPr>
                <w:ilvl w:val="0"/>
                <w:numId w:val="0"/>
              </w:numPr>
              <w:spacing w:line="240" w:lineRule="auto"/>
              <w:jc w:val="left"/>
              <w:rPr>
                <w:sz w:val="18"/>
                <w:szCs w:val="18"/>
                <w:vertAlign w:val="baseline"/>
              </w:rPr>
            </w:pPr>
            <w:r>
              <w:rPr>
                <w:rFonts w:hint="eastAsia"/>
                <w:sz w:val="18"/>
                <w:szCs w:val="18"/>
                <w:vertAlign w:val="baseline"/>
                <w:lang w:val="en-US" w:eastAsia="zh-CN"/>
              </w:rPr>
              <w:t>2）模型表现最小表面起伏变化≥4mm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sz w:val="18"/>
                <w:szCs w:val="18"/>
                <w:vertAlign w:val="baseline"/>
              </w:rPr>
            </w:pPr>
          </w:p>
        </w:tc>
        <w:tc>
          <w:tcPr>
            <w:tcW w:w="855" w:type="dxa"/>
            <w:vMerge w:val="continue"/>
            <w:noWrap w:val="0"/>
            <w:vAlign w:val="center"/>
          </w:tcPr>
          <w:p>
            <w:pPr>
              <w:widowControl w:val="0"/>
              <w:spacing w:line="240" w:lineRule="auto"/>
              <w:jc w:val="center"/>
              <w:rPr>
                <w:sz w:val="18"/>
                <w:szCs w:val="18"/>
                <w:vertAlign w:val="baseline"/>
              </w:rPr>
            </w:pPr>
          </w:p>
        </w:tc>
        <w:tc>
          <w:tcPr>
            <w:tcW w:w="1200" w:type="dxa"/>
            <w:vMerge w:val="continue"/>
            <w:noWrap w:val="0"/>
            <w:vAlign w:val="center"/>
          </w:tcPr>
          <w:p>
            <w:pPr>
              <w:widowControl w:val="0"/>
              <w:spacing w:line="240" w:lineRule="auto"/>
              <w:jc w:val="center"/>
              <w:rPr>
                <w:sz w:val="18"/>
                <w:szCs w:val="18"/>
                <w:vertAlign w:val="baseline"/>
              </w:rPr>
            </w:pPr>
          </w:p>
        </w:tc>
        <w:tc>
          <w:tcPr>
            <w:tcW w:w="1320" w:type="dxa"/>
            <w:noWrap w:val="0"/>
            <w:vAlign w:val="center"/>
          </w:tcPr>
          <w:p>
            <w:pPr>
              <w:widowControl w:val="0"/>
              <w:spacing w:line="240" w:lineRule="auto"/>
              <w:jc w:val="center"/>
              <w:rPr>
                <w:rFonts w:hint="eastAsia"/>
                <w:sz w:val="18"/>
                <w:szCs w:val="18"/>
                <w:vertAlign w:val="baseline"/>
                <w:lang w:val="en-US" w:eastAsia="zh-CN"/>
              </w:rPr>
            </w:pPr>
            <w:r>
              <w:rPr>
                <w:rFonts w:hint="eastAsia"/>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left"/>
              <w:rPr>
                <w:rFonts w:hint="eastAsia"/>
                <w:sz w:val="18"/>
                <w:szCs w:val="18"/>
                <w:vertAlign w:val="baseline"/>
                <w:lang w:val="en-US" w:eastAsia="zh-CN"/>
              </w:rPr>
            </w:pPr>
            <w:r>
              <w:rPr>
                <w:rFonts w:hint="eastAsia"/>
                <w:sz w:val="18"/>
                <w:szCs w:val="18"/>
                <w:vertAlign w:val="baseline"/>
                <w:lang w:val="en-US" w:eastAsia="zh-CN"/>
              </w:rPr>
              <w:t>1）单个文物纹理贴图像素分辨率≥72DPI</w:t>
            </w:r>
          </w:p>
          <w:p>
            <w:pPr>
              <w:widowControl w:val="0"/>
              <w:numPr>
                <w:ilvl w:val="0"/>
                <w:numId w:val="0"/>
              </w:numPr>
              <w:spacing w:line="240" w:lineRule="auto"/>
              <w:jc w:val="left"/>
              <w:rPr>
                <w:rFonts w:hint="default"/>
                <w:sz w:val="18"/>
                <w:szCs w:val="18"/>
                <w:vertAlign w:val="baseline"/>
                <w:lang w:val="en-US" w:eastAsia="zh-CN"/>
              </w:rPr>
            </w:pPr>
            <w:r>
              <w:rPr>
                <w:rFonts w:hint="eastAsia"/>
                <w:sz w:val="18"/>
                <w:szCs w:val="18"/>
                <w:vertAlign w:val="baseline"/>
                <w:lang w:val="en-US" w:eastAsia="zh-CN"/>
              </w:rPr>
              <w:t>2）最小表面起伏变化≤4mm的用法线贴图表现</w:t>
            </w:r>
          </w:p>
          <w:p>
            <w:pPr>
              <w:widowControl w:val="0"/>
              <w:numPr>
                <w:ilvl w:val="0"/>
                <w:numId w:val="0"/>
              </w:numPr>
              <w:spacing w:line="240" w:lineRule="auto"/>
              <w:jc w:val="left"/>
              <w:rPr>
                <w:sz w:val="18"/>
                <w:szCs w:val="18"/>
                <w:vertAlign w:val="baseline"/>
              </w:rPr>
            </w:pPr>
            <w:r>
              <w:rPr>
                <w:rFonts w:hint="eastAsia"/>
                <w:sz w:val="18"/>
                <w:szCs w:val="18"/>
                <w:vertAlign w:val="baseline"/>
                <w:lang w:val="en-US" w:eastAsia="zh-CN"/>
              </w:rPr>
              <w:t>3）完整度为100%</w:t>
            </w:r>
          </w:p>
        </w:tc>
      </w:tr>
    </w:tbl>
    <w:p>
      <w:pPr>
        <w:spacing w:beforeLines="0" w:afterLines="0" w:line="360" w:lineRule="auto"/>
        <w:rPr>
          <w:rFonts w:hint="eastAsia" w:ascii="宋体" w:hAnsi="宋体" w:eastAsia="宋体" w:cs="宋体"/>
          <w:sz w:val="21"/>
          <w:szCs w:val="21"/>
          <w:lang w:val="zh-CN"/>
        </w:rPr>
      </w:pPr>
    </w:p>
    <w:p>
      <w:pPr>
        <w:pStyle w:val="6"/>
        <w:rPr>
          <w:rFonts w:hint="eastAsia"/>
          <w:lang w:val="zh-CN"/>
        </w:rPr>
      </w:pPr>
    </w:p>
    <w:p>
      <w:pPr>
        <w:spacing w:beforeLines="0" w:afterLines="0" w:line="360" w:lineRule="auto"/>
        <w:jc w:val="center"/>
        <w:rPr>
          <w:rFonts w:hint="eastAsia" w:ascii="宋体" w:hAnsi="宋体" w:eastAsia="宋体" w:cs="宋体"/>
          <w:sz w:val="21"/>
          <w:szCs w:val="21"/>
          <w:lang w:val="zh-CN"/>
        </w:rPr>
      </w:pPr>
    </w:p>
    <w:p>
      <w:pPr>
        <w:pStyle w:val="2"/>
        <w:bidi w:val="0"/>
        <w:rPr>
          <w:rFonts w:hint="eastAsia" w:ascii="宋体" w:hAnsi="宋体" w:eastAsia="宋体" w:cs="宋体"/>
          <w:sz w:val="21"/>
          <w:szCs w:val="21"/>
          <w:lang w:val="zh-CN"/>
        </w:rPr>
      </w:pPr>
      <w:r>
        <w:rPr>
          <w:rFonts w:hint="eastAsia" w:ascii="宋体" w:hAnsi="宋体" w:eastAsia="宋体" w:cs="宋体"/>
          <w:sz w:val="21"/>
          <w:szCs w:val="21"/>
          <w:lang w:val="zh-CN"/>
        </w:rPr>
        <w:br w:type="page"/>
      </w:r>
      <w:r>
        <w:rPr>
          <w:rFonts w:hint="eastAsia" w:ascii="黑体" w:hAnsi="黑体" w:eastAsia="黑体" w:cs="黑体"/>
          <w:b w:val="0"/>
          <w:bCs/>
          <w:kern w:val="44"/>
          <w:sz w:val="21"/>
          <w:szCs w:val="21"/>
          <w:lang w:val="zh-CN" w:eastAsia="zh-CN" w:bidi="ar-SA"/>
        </w:rPr>
        <w:t>表</w:t>
      </w:r>
      <w:r>
        <w:rPr>
          <w:rFonts w:hint="eastAsia" w:ascii="黑体" w:hAnsi="黑体" w:eastAsia="黑体" w:cs="黑体"/>
          <w:b w:val="0"/>
          <w:bCs/>
          <w:kern w:val="44"/>
          <w:sz w:val="21"/>
          <w:szCs w:val="21"/>
          <w:lang w:val="en-US" w:eastAsia="zh-CN" w:bidi="ar-SA"/>
        </w:rPr>
        <w:t>3 大型</w:t>
      </w:r>
      <w:r>
        <w:rPr>
          <w:rFonts w:hint="eastAsia" w:ascii="黑体" w:hAnsi="黑体" w:eastAsia="黑体" w:cs="黑体"/>
          <w:b w:val="0"/>
          <w:bCs/>
          <w:kern w:val="44"/>
          <w:sz w:val="21"/>
          <w:szCs w:val="21"/>
          <w:lang w:val="zh-CN" w:eastAsia="zh-CN" w:bidi="ar-SA"/>
        </w:rPr>
        <w:t>文物三维数字化成果技术指标</w:t>
      </w:r>
    </w:p>
    <w:tbl>
      <w:tblPr>
        <w:tblStyle w:val="8"/>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55"/>
        <w:gridCol w:w="1200"/>
        <w:gridCol w:w="1320"/>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2"/>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级别</w:t>
            </w:r>
          </w:p>
        </w:tc>
        <w:tc>
          <w:tcPr>
            <w:tcW w:w="1200" w:type="dxa"/>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类型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内容</w:t>
            </w:r>
          </w:p>
        </w:tc>
        <w:tc>
          <w:tcPr>
            <w:tcW w:w="4511"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存档级</w:t>
            </w: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点云</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扫描点云</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点云模型</w:t>
            </w:r>
          </w:p>
        </w:tc>
        <w:tc>
          <w:tcPr>
            <w:tcW w:w="4511" w:type="dxa"/>
            <w:noWrap w:val="0"/>
            <w:vAlign w:val="center"/>
          </w:tcPr>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1）尺寸精度≤2.0mm</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ascii="宋体" w:hAnsi="宋体" w:eastAsia="宋体" w:cs="宋体"/>
                <w:sz w:val="18"/>
                <w:szCs w:val="18"/>
                <w:vertAlign w:val="baseline"/>
                <w:lang w:val="en-US" w:eastAsia="zh-CN"/>
              </w:rPr>
              <w:t>）最大点间距≤4.0mm</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r>
              <w:rPr>
                <w:rFonts w:hint="eastAsia" w:ascii="宋体" w:hAnsi="宋体" w:eastAsia="宋体" w:cs="宋体"/>
                <w:sz w:val="18"/>
                <w:szCs w:val="18"/>
                <w:vertAlign w:val="baseline"/>
                <w:lang w:val="en-US" w:eastAsia="zh-CN"/>
              </w:rPr>
              <w:t>）完整度≥98%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1）无重叠面、交叉面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1）尺寸精度≤0.40mm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1）像素分辨率≥600DPI</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2）与网格模型映射的位置误差≤0.40mm</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3）CIEDE2000色差平均值≤2.0</w:t>
            </w:r>
          </w:p>
          <w:p>
            <w:pPr>
              <w:widowControl w:val="0"/>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4）完整度≥98%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二级</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1）尺寸精度≤0.80mm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1）像素分辨率≥300DPI</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2）与网格模型映射的位置误差≤0.80mm</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3）CIEDE2000色差平均值≤3.0</w:t>
            </w:r>
          </w:p>
          <w:p>
            <w:pPr>
              <w:widowControl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4）完整度≥96%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三级</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1）尺寸精度≤2.0mm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1）像素分辨率≥150DPI</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2）与网格模型映射的位置误差≤1.20mm</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3）CIEDE2000色差平均值≤4.0</w:t>
            </w:r>
          </w:p>
          <w:p>
            <w:pPr>
              <w:widowControl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4）完整度≥94%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应用级</w:t>
            </w: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线下</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1）三角面数原则上≤一千五百万面</w:t>
            </w:r>
          </w:p>
          <w:p>
            <w:pPr>
              <w:widowControl w:val="0"/>
              <w:numPr>
                <w:ilvl w:val="0"/>
                <w:numId w:val="0"/>
              </w:numPr>
              <w:spacing w:line="240" w:lineRule="auto"/>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2）模型表现最小表面起伏变化≥2倍存档级尺寸精度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1）像素分辨率≥</w:t>
            </w:r>
            <w:r>
              <w:rPr>
                <w:rFonts w:hint="eastAsia"/>
                <w:sz w:val="18"/>
                <w:szCs w:val="18"/>
                <w:vertAlign w:val="baseline"/>
                <w:lang w:val="en-US" w:eastAsia="zh-CN"/>
              </w:rPr>
              <w:t>1/2存档级像素分辨率</w:t>
            </w:r>
          </w:p>
          <w:p>
            <w:pPr>
              <w:widowControl w:val="0"/>
              <w:numPr>
                <w:ilvl w:val="0"/>
                <w:numId w:val="0"/>
              </w:num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2）与网格映射的位置误差≤2倍存档级网格模型映射的位置误差</w:t>
            </w:r>
          </w:p>
          <w:p>
            <w:pPr>
              <w:widowControl w:val="0"/>
              <w:numPr>
                <w:ilvl w:val="0"/>
                <w:numId w:val="0"/>
              </w:numPr>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3）完整度为100%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restart"/>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线上</w:t>
            </w:r>
          </w:p>
        </w:tc>
        <w:tc>
          <w:tcPr>
            <w:tcW w:w="1200" w:type="dxa"/>
            <w:vMerge w:val="restart"/>
            <w:noWrap w:val="0"/>
            <w:vAlign w:val="center"/>
          </w:tcPr>
          <w:p>
            <w:pPr>
              <w:widowControl w:val="0"/>
              <w:spacing w:line="24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纹理模型</w:t>
            </w: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网格模型</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1）三角面数原则上≤80万</w:t>
            </w:r>
          </w:p>
          <w:p>
            <w:pPr>
              <w:widowControl w:val="0"/>
              <w:numPr>
                <w:ilvl w:val="0"/>
                <w:numId w:val="0"/>
              </w:numPr>
              <w:spacing w:line="240" w:lineRule="auto"/>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2）模型表现最小表面起伏变化≥4mm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855"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200" w:type="dxa"/>
            <w:vMerge w:val="continue"/>
            <w:noWrap w:val="0"/>
            <w:vAlign w:val="center"/>
          </w:tcPr>
          <w:p>
            <w:pPr>
              <w:widowControl w:val="0"/>
              <w:spacing w:line="240" w:lineRule="auto"/>
              <w:jc w:val="center"/>
              <w:rPr>
                <w:rFonts w:hint="eastAsia" w:ascii="宋体" w:hAnsi="宋体" w:eastAsia="宋体" w:cs="宋体"/>
                <w:sz w:val="18"/>
                <w:szCs w:val="18"/>
                <w:vertAlign w:val="baseline"/>
              </w:rPr>
            </w:pPr>
          </w:p>
        </w:tc>
        <w:tc>
          <w:tcPr>
            <w:tcW w:w="1320" w:type="dxa"/>
            <w:noWrap w:val="0"/>
            <w:vAlign w:val="center"/>
          </w:tcPr>
          <w:p>
            <w:pPr>
              <w:widowControl w:val="0"/>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纹理贴图</w:t>
            </w:r>
          </w:p>
        </w:tc>
        <w:tc>
          <w:tcPr>
            <w:tcW w:w="4511" w:type="dxa"/>
            <w:noWrap w:val="0"/>
            <w:vAlign w:val="center"/>
          </w:tcPr>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1）单个文物纹理贴图像素分辨率≥72DPI</w:t>
            </w:r>
          </w:p>
          <w:p>
            <w:pPr>
              <w:widowControl w:val="0"/>
              <w:numPr>
                <w:ilvl w:val="0"/>
                <w:numId w:val="0"/>
              </w:numPr>
              <w:spacing w:line="24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2）最小表面起伏变化≤4mm的用法线贴图表现</w:t>
            </w:r>
          </w:p>
          <w:p>
            <w:pPr>
              <w:widowControl w:val="0"/>
              <w:numPr>
                <w:ilvl w:val="0"/>
                <w:numId w:val="0"/>
              </w:numPr>
              <w:spacing w:line="240" w:lineRule="auto"/>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3）完整度为100%</w:t>
            </w:r>
          </w:p>
        </w:tc>
      </w:tr>
    </w:tbl>
    <w:p>
      <w:pPr>
        <w:spacing w:beforeLines="0" w:afterLines="0" w:line="360" w:lineRule="auto"/>
        <w:rPr>
          <w:rFonts w:hint="eastAsia" w:ascii="宋体" w:hAnsi="宋体" w:cs="宋体"/>
          <w:sz w:val="21"/>
          <w:szCs w:val="21"/>
          <w:lang w:val="en-US" w:eastAsia="zh-CN"/>
        </w:rPr>
      </w:pPr>
    </w:p>
    <w:p>
      <w:pPr>
        <w:pStyle w:val="3"/>
        <w:bidi w:val="0"/>
        <w:rPr>
          <w:rFonts w:hint="eastAsia"/>
          <w:lang w:val="zh-CN" w:eastAsia="zh-CN"/>
        </w:rPr>
      </w:pPr>
      <w:r>
        <w:rPr>
          <w:rFonts w:hint="eastAsia"/>
          <w:lang w:val="en-US" w:eastAsia="zh-CN"/>
        </w:rPr>
        <w:br w:type="page"/>
      </w:r>
      <w:r>
        <w:rPr>
          <w:rFonts w:hint="eastAsia" w:ascii="黑体" w:hAnsi="黑体" w:eastAsia="黑体" w:cs="黑体"/>
          <w:b w:val="0"/>
          <w:bCs/>
          <w:kern w:val="44"/>
          <w:sz w:val="21"/>
          <w:szCs w:val="21"/>
          <w:lang w:val="en-US" w:eastAsia="zh-CN" w:bidi="ar-SA"/>
        </w:rPr>
        <w:t>7.6 影像</w:t>
      </w:r>
      <w:r>
        <w:rPr>
          <w:rFonts w:hint="default" w:ascii="黑体" w:hAnsi="黑体" w:eastAsia="黑体" w:cs="黑体"/>
          <w:b w:val="0"/>
          <w:bCs/>
          <w:kern w:val="44"/>
          <w:sz w:val="21"/>
          <w:szCs w:val="21"/>
          <w:lang w:val="zh-CN" w:eastAsia="zh-CN" w:bidi="ar-SA"/>
        </w:rPr>
        <w:t>拍摄规格</w:t>
      </w:r>
      <w:r>
        <w:rPr>
          <w:rFonts w:hint="eastAsia" w:ascii="黑体" w:hAnsi="黑体" w:eastAsia="黑体" w:cs="黑体"/>
          <w:b w:val="0"/>
          <w:bCs/>
          <w:kern w:val="44"/>
          <w:sz w:val="21"/>
          <w:szCs w:val="21"/>
          <w:lang w:val="zh-CN" w:eastAsia="zh-CN" w:bidi="ar-SA"/>
        </w:rPr>
        <w:t>、</w:t>
      </w:r>
      <w:r>
        <w:rPr>
          <w:rFonts w:hint="eastAsia" w:ascii="黑体" w:hAnsi="黑体" w:eastAsia="黑体" w:cs="黑体"/>
          <w:b w:val="0"/>
          <w:bCs/>
          <w:kern w:val="44"/>
          <w:sz w:val="21"/>
          <w:szCs w:val="21"/>
          <w:lang w:val="en-US" w:eastAsia="zh-CN" w:bidi="ar-SA"/>
        </w:rPr>
        <w:t>格式及精度</w:t>
      </w:r>
      <w:r>
        <w:rPr>
          <w:rFonts w:hint="eastAsia" w:ascii="黑体" w:hAnsi="黑体" w:eastAsia="黑体" w:cs="黑体"/>
          <w:b w:val="0"/>
          <w:bCs/>
          <w:kern w:val="44"/>
          <w:sz w:val="21"/>
          <w:szCs w:val="21"/>
          <w:lang w:val="zh-CN" w:eastAsia="zh-CN" w:bidi="ar-SA"/>
        </w:rPr>
        <w:t>指标</w:t>
      </w:r>
    </w:p>
    <w:p>
      <w:pPr>
        <w:spacing w:beforeLines="0" w:afterLines="0" w:line="240" w:lineRule="auto"/>
        <w:rPr>
          <w:rFonts w:hint="eastAsia" w:ascii="宋体" w:hAnsi="宋体" w:eastAsia="宋体" w:cs="宋体"/>
          <w:sz w:val="21"/>
          <w:szCs w:val="21"/>
          <w:lang w:val="en-US" w:eastAsia="zh-CN"/>
        </w:rPr>
      </w:pPr>
      <w:r>
        <w:rPr>
          <w:rFonts w:hint="eastAsia" w:ascii="黑体" w:hAnsi="黑体" w:eastAsia="黑体" w:cs="黑体"/>
          <w:b w:val="0"/>
          <w:bCs/>
          <w:kern w:val="44"/>
          <w:sz w:val="21"/>
          <w:szCs w:val="21"/>
          <w:lang w:val="en-US" w:eastAsia="zh-CN" w:bidi="ar-SA"/>
        </w:rPr>
        <w:t xml:space="preserve">7.6.1 </w:t>
      </w:r>
      <w:r>
        <w:rPr>
          <w:rFonts w:hint="eastAsia" w:ascii="宋体" w:hAnsi="宋体" w:eastAsia="宋体" w:cs="宋体"/>
          <w:sz w:val="21"/>
          <w:szCs w:val="21"/>
          <w:lang w:val="en-US" w:eastAsia="zh-CN"/>
        </w:rPr>
        <w:t xml:space="preserve"> 拍摄规格：</w:t>
      </w:r>
    </w:p>
    <w:p>
      <w:pPr>
        <w:spacing w:beforeLines="0" w:afterLines="0" w:line="240" w:lineRule="auto"/>
        <w:ind w:firstLine="480"/>
        <w:rPr>
          <w:rFonts w:hint="default" w:ascii="宋体" w:hAnsi="宋体" w:eastAsia="宋体" w:cs="宋体"/>
          <w:sz w:val="21"/>
          <w:szCs w:val="21"/>
          <w:lang w:val="zh-CN" w:eastAsia="zh-CN"/>
        </w:rPr>
      </w:pPr>
      <w:r>
        <w:rPr>
          <w:rFonts w:hint="default" w:ascii="宋体" w:hAnsi="宋体" w:eastAsia="宋体" w:cs="宋体"/>
          <w:sz w:val="21"/>
          <w:szCs w:val="21"/>
          <w:lang w:val="zh-CN" w:eastAsia="zh-CN"/>
        </w:rPr>
        <w:t>藏品数码影像采用RGB真彩色模式的位图表示法。</w:t>
      </w:r>
    </w:p>
    <w:p>
      <w:pPr>
        <w:spacing w:beforeLines="0" w:afterLines="0" w:line="240" w:lineRule="auto"/>
        <w:ind w:firstLine="480"/>
        <w:rPr>
          <w:rFonts w:hint="default" w:ascii="宋体" w:hAnsi="宋体" w:eastAsia="宋体" w:cs="宋体"/>
          <w:sz w:val="21"/>
          <w:szCs w:val="21"/>
          <w:lang w:val="zh-CN" w:eastAsia="zh-CN"/>
        </w:rPr>
      </w:pPr>
      <w:r>
        <w:rPr>
          <w:rFonts w:hint="default" w:ascii="宋体" w:hAnsi="宋体" w:eastAsia="宋体" w:cs="宋体"/>
          <w:sz w:val="21"/>
          <w:szCs w:val="21"/>
          <w:lang w:val="zh-CN" w:eastAsia="zh-CN"/>
        </w:rPr>
        <w:t>藏品数码影像每个原色的灰度等级不低于64级（26）。</w:t>
      </w:r>
    </w:p>
    <w:p>
      <w:pPr>
        <w:spacing w:beforeLines="0" w:afterLines="0" w:line="240" w:lineRule="auto"/>
        <w:ind w:firstLine="480"/>
        <w:rPr>
          <w:rFonts w:hint="default" w:ascii="宋体" w:hAnsi="宋体" w:eastAsia="宋体" w:cs="宋体"/>
          <w:sz w:val="21"/>
          <w:szCs w:val="21"/>
          <w:lang w:val="zh-CN" w:eastAsia="zh-CN"/>
        </w:rPr>
      </w:pPr>
      <w:r>
        <w:rPr>
          <w:rFonts w:hint="default" w:ascii="宋体" w:hAnsi="宋体" w:eastAsia="宋体" w:cs="宋体"/>
          <w:sz w:val="21"/>
          <w:szCs w:val="21"/>
          <w:lang w:val="zh-CN" w:eastAsia="zh-CN"/>
        </w:rPr>
        <w:t>藏品直接数值化采集数码影像时，每帧不小于300万象素。</w:t>
      </w:r>
    </w:p>
    <w:p>
      <w:pPr>
        <w:spacing w:beforeLines="0" w:afterLines="0" w:line="240" w:lineRule="auto"/>
        <w:rPr>
          <w:rFonts w:hint="default" w:ascii="宋体" w:hAnsi="宋体" w:eastAsia="宋体" w:cs="宋体"/>
          <w:sz w:val="21"/>
          <w:szCs w:val="21"/>
          <w:lang w:val="zh-CN" w:eastAsia="zh-CN"/>
        </w:rPr>
      </w:pPr>
      <w:r>
        <w:rPr>
          <w:rFonts w:hint="eastAsia" w:ascii="黑体" w:hAnsi="黑体" w:eastAsia="黑体" w:cs="黑体"/>
          <w:b w:val="0"/>
          <w:bCs/>
          <w:kern w:val="44"/>
          <w:sz w:val="21"/>
          <w:szCs w:val="21"/>
          <w:lang w:val="en-US" w:eastAsia="zh-CN" w:bidi="ar-SA"/>
        </w:rPr>
        <w:t xml:space="preserve">7.6.2 </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zh-CN" w:eastAsia="zh-CN"/>
        </w:rPr>
        <w:t>格式与精度</w:t>
      </w:r>
      <w:r>
        <w:rPr>
          <w:rFonts w:hint="eastAsia" w:ascii="宋体" w:hAnsi="宋体" w:eastAsia="宋体" w:cs="宋体"/>
          <w:sz w:val="21"/>
          <w:szCs w:val="21"/>
          <w:lang w:val="zh-CN" w:eastAsia="zh-CN"/>
        </w:rPr>
        <w:t>：</w:t>
      </w:r>
      <w:r>
        <w:rPr>
          <w:rFonts w:hint="default" w:ascii="宋体" w:hAnsi="宋体" w:eastAsia="宋体" w:cs="宋体"/>
          <w:sz w:val="21"/>
          <w:szCs w:val="21"/>
          <w:lang w:val="zh-CN" w:eastAsia="zh-CN"/>
        </w:rPr>
        <w:t>珍贵品应采用TIF格式，不压缩储存。</w:t>
      </w:r>
    </w:p>
    <w:p>
      <w:pPr>
        <w:spacing w:beforeLines="0" w:afterLines="0" w:line="240" w:lineRule="auto"/>
        <w:ind w:firstLine="480"/>
        <w:rPr>
          <w:rFonts w:hint="eastAsia" w:ascii="宋体" w:hAnsi="宋体" w:eastAsia="宋体" w:cs="宋体"/>
          <w:sz w:val="21"/>
          <w:szCs w:val="21"/>
          <w:lang w:val="en-US" w:eastAsia="zh-CN"/>
        </w:rPr>
      </w:pPr>
      <w:r>
        <w:rPr>
          <w:rFonts w:hint="default" w:ascii="宋体" w:hAnsi="宋体" w:eastAsia="宋体" w:cs="宋体"/>
          <w:sz w:val="21"/>
          <w:szCs w:val="21"/>
          <w:lang w:val="zh-CN" w:eastAsia="zh-CN"/>
        </w:rPr>
        <w:t>普通品可采用JEPG格式存储，压缩后影像质量为“中”。</w:t>
      </w:r>
    </w:p>
    <w:p>
      <w:pPr>
        <w:pStyle w:val="2"/>
        <w:bidi w:val="0"/>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7.7 数据库技术指标要求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widowControl w:val="0"/>
              <w:spacing w:beforeLines="0" w:afterLines="0" w:line="400" w:lineRule="exact"/>
              <w:rPr>
                <w:rFonts w:hint="eastAsia" w:ascii="宋体" w:hAnsi="宋体" w:eastAsia="宋体" w:cs="宋体"/>
                <w:sz w:val="18"/>
                <w:szCs w:val="18"/>
                <w:lang w:val="zh-CN"/>
              </w:rPr>
            </w:pPr>
            <w:r>
              <w:rPr>
                <w:rFonts w:hint="eastAsia" w:ascii="宋体" w:hAnsi="宋体" w:eastAsia="宋体" w:cs="宋体"/>
                <w:sz w:val="18"/>
                <w:szCs w:val="18"/>
                <w:lang w:val="zh-CN"/>
              </w:rPr>
              <w:t>1成熟性要求</w:t>
            </w:r>
          </w:p>
          <w:p>
            <w:pPr>
              <w:widowControl w:val="0"/>
              <w:spacing w:beforeLines="0" w:afterLines="0" w:line="400" w:lineRule="exact"/>
              <w:rPr>
                <w:rFonts w:hint="eastAsia" w:ascii="宋体" w:hAnsi="宋体" w:eastAsia="宋体" w:cs="宋体"/>
                <w:sz w:val="18"/>
                <w:szCs w:val="18"/>
                <w:lang w:val="zh-CN"/>
              </w:rPr>
            </w:pPr>
            <w:r>
              <w:rPr>
                <w:rFonts w:hint="eastAsia" w:ascii="宋体" w:hAnsi="宋体" w:eastAsia="宋体" w:cs="宋体"/>
                <w:sz w:val="18"/>
                <w:szCs w:val="18"/>
                <w:lang w:val="zh-CN"/>
              </w:rPr>
              <w:t>1.1应支持当前最流行的数据库技术标准，如：ANSI/IS0</w:t>
            </w:r>
            <w:r>
              <w:rPr>
                <w:rFonts w:hint="eastAsia" w:ascii="宋体" w:hAnsi="宋体" w:cs="宋体"/>
                <w:sz w:val="18"/>
                <w:szCs w:val="18"/>
                <w:lang w:val="en-US" w:eastAsia="zh-CN"/>
              </w:rPr>
              <w:t xml:space="preserve"> </w:t>
            </w:r>
            <w:r>
              <w:rPr>
                <w:rFonts w:hint="eastAsia" w:ascii="宋体" w:hAnsi="宋体" w:eastAsia="宋体" w:cs="宋体"/>
                <w:sz w:val="18"/>
                <w:szCs w:val="18"/>
                <w:lang w:val="zh-CN"/>
              </w:rPr>
              <w:t>SQL89、ANSI/ISO SQL.92、ANSI/ISO SQL99、0DBC3</w:t>
            </w:r>
            <w:r>
              <w:rPr>
                <w:rFonts w:hint="eastAsia" w:ascii="宋体" w:hAnsi="宋体" w:cs="宋体"/>
                <w:sz w:val="18"/>
                <w:szCs w:val="18"/>
                <w:lang w:val="en-US" w:eastAsia="zh-CN"/>
              </w:rPr>
              <w:t>.</w:t>
            </w:r>
            <w:r>
              <w:rPr>
                <w:rFonts w:hint="eastAsia" w:ascii="宋体" w:hAnsi="宋体" w:eastAsia="宋体" w:cs="宋体"/>
                <w:sz w:val="18"/>
                <w:szCs w:val="18"/>
                <w:lang w:val="zh-CN"/>
              </w:rPr>
              <w:t>0、X/Open、CLI、JDBC，XQuery等</w:t>
            </w:r>
            <w:r>
              <w:rPr>
                <w:rFonts w:hint="eastAsia" w:ascii="宋体" w:hAnsi="宋体" w:cs="宋体"/>
                <w:sz w:val="18"/>
                <w:szCs w:val="18"/>
                <w:lang w:val="zh-CN"/>
              </w:rPr>
              <w:t>。</w:t>
            </w:r>
          </w:p>
          <w:p>
            <w:pPr>
              <w:widowControl w:val="0"/>
              <w:spacing w:beforeLines="0" w:afterLines="0" w:line="400" w:lineRule="exact"/>
              <w:rPr>
                <w:rFonts w:hint="eastAsia" w:ascii="宋体" w:hAnsi="宋体" w:eastAsia="宋体" w:cs="宋体"/>
                <w:sz w:val="18"/>
                <w:szCs w:val="18"/>
                <w:lang w:val="zh-CN"/>
              </w:rPr>
            </w:pPr>
            <w:r>
              <w:rPr>
                <w:rFonts w:hint="eastAsia" w:ascii="宋体" w:hAnsi="宋体" w:eastAsia="宋体" w:cs="宋体"/>
                <w:sz w:val="18"/>
                <w:szCs w:val="18"/>
                <w:lang w:val="zh-CN"/>
              </w:rPr>
              <w:t>1.2完全支持中文国家标准的中文字符的存储处理</w:t>
            </w:r>
            <w:r>
              <w:rPr>
                <w:rFonts w:hint="eastAsia" w:ascii="宋体" w:hAnsi="宋体" w:cs="宋体"/>
                <w:sz w:val="18"/>
                <w:szCs w:val="18"/>
                <w:lang w:val="zh-CN"/>
              </w:rPr>
              <w:t>。</w:t>
            </w:r>
          </w:p>
          <w:p>
            <w:pPr>
              <w:pStyle w:val="3"/>
              <w:widowControl w:val="0"/>
              <w:bidi w:val="0"/>
              <w:rPr>
                <w:rFonts w:hint="eastAsia"/>
                <w:sz w:val="18"/>
                <w:szCs w:val="18"/>
                <w:vertAlign w:val="baseline"/>
                <w:lang w:val="en-US" w:eastAsia="zh-CN"/>
              </w:rPr>
            </w:pPr>
            <w:r>
              <w:rPr>
                <w:rFonts w:hint="eastAsia" w:ascii="宋体" w:hAnsi="宋体" w:eastAsia="宋体" w:cs="宋体"/>
                <w:b w:val="0"/>
                <w:bCs/>
                <w:sz w:val="18"/>
                <w:szCs w:val="18"/>
                <w:lang w:val="zh-CN"/>
              </w:rPr>
              <w:t>1.3支持XML数据的灵活处理与存储，支持XPath访问XML数据，支领灵活的XML Schema的变更和校验，支持XQuery与SQL的混合查询，支持XML高效索引的创建与存取，优化器能够自动根据查询代价判断索引的使用，无需用户手动指定与定制</w:t>
            </w:r>
            <w:r>
              <w:rPr>
                <w:rFonts w:hint="eastAsia" w:ascii="宋体" w:hAnsi="宋体" w:cs="宋体"/>
                <w:b w:val="0"/>
                <w:bCs/>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2高效性要求</w:t>
            </w:r>
          </w:p>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2.1应支持大数据量处理的数据分区等优化大数据量处理的技术，分区方式不受CPU数量、节点数量等影响，并具有智能的分区管理和重新分区功能，自动均衡数据分布</w:t>
            </w:r>
            <w:r>
              <w:rPr>
                <w:rFonts w:hint="eastAsia" w:ascii="宋体" w:hAnsi="宋体" w:cs="宋体"/>
                <w:sz w:val="18"/>
                <w:szCs w:val="18"/>
                <w:lang w:val="zh-CN"/>
              </w:rPr>
              <w:t>。</w:t>
            </w:r>
          </w:p>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2.2应支持数据仓库的建立和管理功能，对数据仓库应用有完善的支持，提供面向OLAP分析功能的ROLLUP，CUBE等多级汇总支持和扩充的数理统计功能，内置预计算功能模块、支持查询重写等优化机制</w:t>
            </w:r>
            <w:r>
              <w:rPr>
                <w:rFonts w:hint="eastAsia" w:ascii="宋体" w:hAnsi="宋体" w:cs="宋体"/>
                <w:sz w:val="18"/>
                <w:szCs w:val="18"/>
                <w:lang w:val="zh-CN"/>
              </w:rPr>
              <w:t>。</w:t>
            </w:r>
          </w:p>
          <w:p>
            <w:pPr>
              <w:widowControl w:val="0"/>
              <w:spacing w:beforeLines="0" w:afterLines="0" w:line="400" w:lineRule="exact"/>
              <w:rPr>
                <w:rFonts w:hint="eastAsia"/>
                <w:sz w:val="18"/>
                <w:szCs w:val="18"/>
                <w:vertAlign w:val="baseline"/>
                <w:lang w:val="en-US" w:eastAsia="zh-CN"/>
              </w:rPr>
            </w:pPr>
            <w:r>
              <w:rPr>
                <w:rFonts w:hint="default" w:ascii="宋体" w:hAnsi="宋体" w:eastAsia="宋体" w:cs="宋体"/>
                <w:sz w:val="18"/>
                <w:szCs w:val="18"/>
                <w:lang w:val="zh-CN"/>
              </w:rPr>
              <w:t>2.3支持哈希、范围、与多维数据分区等多种分区方式，同时支持多种分区方式的混合使用，以便支持超大数据量的高负载查询，可实现单表上的TB级数据量</w:t>
            </w:r>
            <w:r>
              <w:rPr>
                <w:rFonts w:hint="eastAsia" w:ascii="宋体" w:hAnsi="宋体" w:cs="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3安全性要求</w:t>
            </w:r>
          </w:p>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3.1应达到NCSC的C2级安全标准</w:t>
            </w:r>
          </w:p>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3.2有良好的死锁处理机制，以及阶段提交机制，以保证数据的完整性和一致性</w:t>
            </w:r>
          </w:p>
          <w:p>
            <w:pPr>
              <w:widowControl w:val="0"/>
              <w:spacing w:beforeLines="0" w:afterLines="0" w:line="400" w:lineRule="exact"/>
              <w:rPr>
                <w:rFonts w:hint="eastAsia"/>
                <w:sz w:val="18"/>
                <w:szCs w:val="18"/>
                <w:vertAlign w:val="baseline"/>
                <w:lang w:val="en-US" w:eastAsia="zh-CN"/>
              </w:rPr>
            </w:pPr>
            <w:r>
              <w:rPr>
                <w:rFonts w:hint="default" w:ascii="宋体" w:hAnsi="宋体" w:eastAsia="宋体" w:cs="宋体"/>
                <w:sz w:val="18"/>
                <w:szCs w:val="18"/>
                <w:lang w:val="zh-CN"/>
              </w:rPr>
              <w:t>3.3应支持随意存取控制、身份识别、角色划分、追踪审计等安全机制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widowControl w:val="0"/>
              <w:spacing w:beforeLines="0" w:afterLines="0" w:line="400" w:lineRule="exact"/>
              <w:rPr>
                <w:rFonts w:hint="default" w:ascii="宋体" w:hAnsi="宋体" w:eastAsia="宋体" w:cs="宋体"/>
                <w:sz w:val="18"/>
                <w:szCs w:val="18"/>
                <w:lang w:val="zh-CN"/>
              </w:rPr>
            </w:pPr>
            <w:r>
              <w:rPr>
                <w:rFonts w:hint="default" w:ascii="宋体" w:hAnsi="宋体" w:eastAsia="宋体" w:cs="宋体"/>
                <w:sz w:val="18"/>
                <w:szCs w:val="18"/>
                <w:lang w:val="zh-CN"/>
              </w:rPr>
              <w:t>4开放性要求</w:t>
            </w:r>
          </w:p>
          <w:p>
            <w:pPr>
              <w:widowControl w:val="0"/>
              <w:spacing w:beforeLines="0" w:afterLines="0" w:line="400" w:lineRule="exact"/>
              <w:rPr>
                <w:rFonts w:hint="eastAsia"/>
                <w:sz w:val="18"/>
                <w:szCs w:val="18"/>
                <w:vertAlign w:val="baseline"/>
                <w:lang w:val="en-US" w:eastAsia="zh-CN"/>
              </w:rPr>
            </w:pPr>
            <w:r>
              <w:rPr>
                <w:rFonts w:hint="default" w:ascii="宋体" w:hAnsi="宋体" w:eastAsia="宋体" w:cs="宋体"/>
                <w:sz w:val="18"/>
                <w:szCs w:val="18"/>
                <w:lang w:val="zh-CN"/>
              </w:rPr>
              <w:t>4.1应支持主流厂商的硬件和操作系统平台，如IBMRS6000/AIX、HP（PA/IA64）/HP-UX、SUN/Solaris、Windows 2000/XP/2003、Linux（x86-32/x86-64/PPC/S390）等</w:t>
            </w:r>
          </w:p>
        </w:tc>
      </w:tr>
    </w:tbl>
    <w:p>
      <w:pPr>
        <w:pStyle w:val="3"/>
        <w:bidi w:val="0"/>
        <w:rPr>
          <w:rFonts w:hint="eastAsia"/>
          <w:lang w:val="en-US" w:eastAsia="zh-CN"/>
        </w:rPr>
      </w:pPr>
      <w:r>
        <w:rPr>
          <w:rFonts w:hint="eastAsia"/>
          <w:lang w:val="en-US" w:eastAsia="zh-CN"/>
        </w:rPr>
        <w:br w:type="page"/>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  录 A</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（规范性附录）</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各方签章格式</w:t>
      </w: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各方签章格式见图A.1</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8" w:hRule="atLeast"/>
        </w:trPr>
        <w:tc>
          <w:tcPr>
            <w:tcW w:w="8856" w:type="dxa"/>
            <w:tcBorders>
              <w:tl2br w:val="nil"/>
              <w:tr2bl w:val="nil"/>
            </w:tcBorders>
            <w:noWrap w:val="0"/>
            <w:vAlign w:val="top"/>
          </w:tcPr>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b/>
                <w:bCs/>
                <w:sz w:val="18"/>
                <w:szCs w:val="18"/>
                <w:vertAlign w:val="baseline"/>
                <w:lang w:val="en-US" w:eastAsia="zh-CN"/>
              </w:rPr>
            </w:pPr>
            <w:r>
              <w:rPr>
                <w:rFonts w:hint="eastAsia"/>
                <w:b/>
                <w:bCs/>
                <w:sz w:val="18"/>
                <w:szCs w:val="18"/>
                <w:vertAlign w:val="baseline"/>
                <w:lang w:val="en-US" w:eastAsia="zh-CN"/>
              </w:rPr>
              <w:t>各方签章</w:t>
            </w:r>
          </w:p>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b/>
                <w:bCs/>
                <w:sz w:val="18"/>
                <w:szCs w:val="18"/>
                <w:vertAlign w:val="baseline"/>
                <w:lang w:val="zh-CN" w:eastAsia="zh-CN"/>
              </w:rPr>
            </w:pP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方案委托单位（甲方）：</w:t>
            </w: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负责人</w:t>
            </w:r>
            <w:r>
              <w:rPr>
                <w:rFonts w:hint="eastAsia"/>
                <w:sz w:val="18"/>
                <w:szCs w:val="18"/>
                <w:vertAlign w:val="baseline"/>
                <w:lang w:val="en-US" w:eastAsia="zh-CN"/>
              </w:rPr>
              <w:t xml:space="preserve">（签章）                                          </w:t>
            </w:r>
            <w:r>
              <w:rPr>
                <w:rFonts w:hint="eastAsia"/>
                <w:sz w:val="18"/>
                <w:szCs w:val="18"/>
                <w:vertAlign w:val="baseline"/>
                <w:lang w:val="zh-CN"/>
              </w:rPr>
              <w:t>（</w:t>
            </w:r>
            <w:r>
              <w:rPr>
                <w:rFonts w:hint="eastAsia"/>
                <w:sz w:val="18"/>
                <w:szCs w:val="18"/>
                <w:vertAlign w:val="baseline"/>
                <w:lang w:val="en-US" w:eastAsia="zh-CN"/>
              </w:rPr>
              <w:t>公 章</w:t>
            </w:r>
            <w:r>
              <w:rPr>
                <w:rFonts w:hint="eastAsia"/>
                <w:sz w:val="18"/>
                <w:szCs w:val="18"/>
                <w:vertAlign w:val="baseline"/>
                <w:lang w:val="zh-CN"/>
              </w:rPr>
              <w:t>）</w:t>
            </w:r>
          </w:p>
          <w:p>
            <w:pPr>
              <w:pStyle w:val="6"/>
              <w:widowControl w:val="0"/>
              <w:ind w:firstLine="4500" w:firstLineChars="2500"/>
              <w:jc w:val="left"/>
              <w:rPr>
                <w:rFonts w:hint="default" w:eastAsia="宋体"/>
                <w:sz w:val="18"/>
                <w:szCs w:val="18"/>
                <w:vertAlign w:val="baseline"/>
                <w:lang w:val="en-US" w:eastAsia="zh-CN"/>
              </w:rPr>
            </w:pPr>
            <w:r>
              <w:rPr>
                <w:rFonts w:hint="eastAsia"/>
                <w:sz w:val="18"/>
                <w:szCs w:val="18"/>
                <w:vertAlign w:val="baseline"/>
                <w:lang w:val="en-US" w:eastAsia="zh-CN"/>
              </w:rPr>
              <w:t>年  月  日</w:t>
            </w:r>
          </w:p>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方案编制单位（乙方）：</w:t>
            </w: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负责人</w:t>
            </w:r>
            <w:r>
              <w:rPr>
                <w:rFonts w:hint="eastAsia"/>
                <w:sz w:val="18"/>
                <w:szCs w:val="18"/>
                <w:vertAlign w:val="baseline"/>
                <w:lang w:val="en-US" w:eastAsia="zh-CN"/>
              </w:rPr>
              <w:t xml:space="preserve">（签章）                                          </w:t>
            </w:r>
            <w:r>
              <w:rPr>
                <w:rFonts w:hint="eastAsia"/>
                <w:sz w:val="18"/>
                <w:szCs w:val="18"/>
                <w:vertAlign w:val="baseline"/>
                <w:lang w:val="zh-CN"/>
              </w:rPr>
              <w:t>（</w:t>
            </w:r>
            <w:r>
              <w:rPr>
                <w:rFonts w:hint="eastAsia"/>
                <w:sz w:val="18"/>
                <w:szCs w:val="18"/>
                <w:vertAlign w:val="baseline"/>
                <w:lang w:val="en-US" w:eastAsia="zh-CN"/>
              </w:rPr>
              <w:t>公 章</w:t>
            </w:r>
            <w:r>
              <w:rPr>
                <w:rFonts w:hint="eastAsia"/>
                <w:sz w:val="18"/>
                <w:szCs w:val="18"/>
                <w:vertAlign w:val="baseline"/>
                <w:lang w:val="zh-CN"/>
              </w:rPr>
              <w:t>）</w:t>
            </w:r>
          </w:p>
          <w:p>
            <w:pPr>
              <w:pStyle w:val="6"/>
              <w:widowControl w:val="0"/>
              <w:ind w:firstLine="4500" w:firstLineChars="2500"/>
              <w:jc w:val="left"/>
              <w:rPr>
                <w:rFonts w:hint="eastAsia"/>
                <w:sz w:val="18"/>
                <w:szCs w:val="18"/>
                <w:vertAlign w:val="baseline"/>
                <w:lang w:val="zh-CN"/>
              </w:rPr>
            </w:pPr>
            <w:r>
              <w:rPr>
                <w:rFonts w:hint="eastAsia"/>
                <w:sz w:val="18"/>
                <w:szCs w:val="18"/>
                <w:vertAlign w:val="baseline"/>
                <w:lang w:val="en-US" w:eastAsia="zh-CN"/>
              </w:rPr>
              <w:t>年  月  日</w:t>
            </w:r>
          </w:p>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方案编制负责人（签章）：</w:t>
            </w:r>
          </w:p>
          <w:p>
            <w:pPr>
              <w:pStyle w:val="6"/>
              <w:widowControl w:val="0"/>
              <w:ind w:left="0" w:leftChars="0" w:firstLine="4860" w:firstLineChars="2700"/>
              <w:jc w:val="left"/>
              <w:rPr>
                <w:rFonts w:hint="eastAsia"/>
                <w:sz w:val="18"/>
                <w:szCs w:val="18"/>
                <w:vertAlign w:val="baseline"/>
                <w:lang w:val="zh-CN"/>
              </w:rPr>
            </w:pPr>
            <w:r>
              <w:rPr>
                <w:rFonts w:hint="eastAsia"/>
                <w:sz w:val="18"/>
                <w:szCs w:val="18"/>
                <w:vertAlign w:val="baseline"/>
                <w:lang w:val="en-US" w:eastAsia="zh-CN"/>
              </w:rPr>
              <w:t>年  月  日</w:t>
            </w:r>
          </w:p>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方案编制参与单位：</w:t>
            </w: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负责人</w:t>
            </w:r>
            <w:r>
              <w:rPr>
                <w:rFonts w:hint="eastAsia"/>
                <w:sz w:val="18"/>
                <w:szCs w:val="18"/>
                <w:vertAlign w:val="baseline"/>
                <w:lang w:val="en-US" w:eastAsia="zh-CN"/>
              </w:rPr>
              <w:t xml:space="preserve">（签章）                                          </w:t>
            </w:r>
            <w:r>
              <w:rPr>
                <w:rFonts w:hint="eastAsia"/>
                <w:sz w:val="18"/>
                <w:szCs w:val="18"/>
                <w:vertAlign w:val="baseline"/>
                <w:lang w:val="zh-CN"/>
              </w:rPr>
              <w:t>（</w:t>
            </w:r>
            <w:r>
              <w:rPr>
                <w:rFonts w:hint="eastAsia"/>
                <w:sz w:val="18"/>
                <w:szCs w:val="18"/>
                <w:vertAlign w:val="baseline"/>
                <w:lang w:val="en-US" w:eastAsia="zh-CN"/>
              </w:rPr>
              <w:t>公 章</w:t>
            </w:r>
            <w:r>
              <w:rPr>
                <w:rFonts w:hint="eastAsia"/>
                <w:sz w:val="18"/>
                <w:szCs w:val="18"/>
                <w:vertAlign w:val="baseline"/>
                <w:lang w:val="zh-CN"/>
              </w:rPr>
              <w:t>）</w:t>
            </w:r>
          </w:p>
          <w:p>
            <w:pPr>
              <w:pStyle w:val="6"/>
              <w:widowControl w:val="0"/>
              <w:ind w:left="0" w:leftChars="0" w:firstLine="4860" w:firstLineChars="2700"/>
              <w:jc w:val="left"/>
              <w:rPr>
                <w:rFonts w:hint="eastAsia"/>
                <w:sz w:val="18"/>
                <w:szCs w:val="18"/>
                <w:vertAlign w:val="baseline"/>
                <w:lang w:val="zh-CN"/>
              </w:rPr>
            </w:pPr>
            <w:r>
              <w:rPr>
                <w:rFonts w:hint="eastAsia"/>
                <w:sz w:val="18"/>
                <w:szCs w:val="18"/>
                <w:vertAlign w:val="baseline"/>
                <w:lang w:val="en-US" w:eastAsia="zh-CN"/>
              </w:rPr>
              <w:t>年  月  日</w:t>
            </w:r>
          </w:p>
          <w:p>
            <w:pPr>
              <w:pStyle w:val="6"/>
              <w:widowControl w:val="0"/>
              <w:ind w:left="0" w:leftChars="0" w:firstLine="0" w:firstLineChars="0"/>
              <w:jc w:val="left"/>
              <w:rPr>
                <w:rFonts w:hint="eastAsia"/>
                <w:b/>
                <w:bCs/>
                <w:sz w:val="18"/>
                <w:szCs w:val="18"/>
                <w:vertAlign w:val="baseline"/>
                <w:lang w:val="en-US" w:eastAsia="zh-CN"/>
              </w:rPr>
            </w:pPr>
          </w:p>
          <w:p>
            <w:pPr>
              <w:pStyle w:val="6"/>
              <w:widowControl w:val="0"/>
              <w:ind w:left="0" w:leftChars="0" w:firstLine="0" w:firstLineChars="0"/>
              <w:jc w:val="left"/>
              <w:rPr>
                <w:rFonts w:hint="eastAsia"/>
                <w:sz w:val="18"/>
                <w:szCs w:val="18"/>
                <w:vertAlign w:val="baseline"/>
                <w:lang w:val="zh-CN"/>
              </w:rPr>
            </w:pPr>
            <w:r>
              <w:rPr>
                <w:rFonts w:hint="eastAsia"/>
                <w:b/>
                <w:bCs/>
                <w:sz w:val="18"/>
                <w:szCs w:val="18"/>
                <w:vertAlign w:val="baseline"/>
                <w:lang w:val="en-US" w:eastAsia="zh-CN"/>
              </w:rPr>
              <w:t>方案审核人（签章）：</w:t>
            </w:r>
          </w:p>
          <w:p>
            <w:pPr>
              <w:pStyle w:val="6"/>
              <w:widowControl w:val="0"/>
              <w:ind w:left="0" w:leftChars="0" w:firstLine="4860" w:firstLineChars="2700"/>
              <w:jc w:val="left"/>
              <w:rPr>
                <w:rFonts w:hint="eastAsia"/>
                <w:sz w:val="18"/>
                <w:szCs w:val="18"/>
                <w:vertAlign w:val="baseline"/>
                <w:lang w:val="zh-CN"/>
              </w:rPr>
            </w:pPr>
            <w:r>
              <w:rPr>
                <w:rFonts w:hint="eastAsia"/>
                <w:sz w:val="18"/>
                <w:szCs w:val="18"/>
                <w:vertAlign w:val="baseline"/>
                <w:lang w:val="en-US" w:eastAsia="zh-CN"/>
              </w:rPr>
              <w:t>年  月  日</w:t>
            </w:r>
          </w:p>
        </w:tc>
      </w:tr>
    </w:tbl>
    <w:p>
      <w:pPr>
        <w:jc w:val="center"/>
        <w:rPr>
          <w:rFonts w:hint="eastAsia"/>
          <w:b/>
          <w:bCs/>
          <w:lang w:val="en-US" w:eastAsia="zh-CN"/>
        </w:rPr>
      </w:pPr>
      <w:r>
        <w:rPr>
          <w:rFonts w:hint="eastAsia"/>
          <w:b/>
          <w:bCs/>
          <w:lang w:val="en-US" w:eastAsia="zh-CN"/>
        </w:rPr>
        <w:t>图A.1  各方签章格式</w:t>
      </w:r>
    </w:p>
    <w:p>
      <w:pPr>
        <w:rPr>
          <w:rFonts w:hint="eastAsia"/>
          <w:b/>
          <w:bCs/>
          <w:lang w:val="en-US" w:eastAsia="zh-CN"/>
        </w:rPr>
      </w:pPr>
      <w:r>
        <w:rPr>
          <w:rFonts w:hint="eastAsia"/>
          <w:b/>
          <w:bCs/>
          <w:lang w:val="en-US" w:eastAsia="zh-CN"/>
        </w:rPr>
        <w:br w:type="page"/>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附  录 </w:t>
      </w:r>
      <w:r>
        <w:rPr>
          <w:rFonts w:hint="eastAsia" w:ascii="宋体" w:hAnsi="宋体" w:cs="宋体"/>
          <w:b/>
          <w:bCs/>
          <w:sz w:val="21"/>
          <w:szCs w:val="21"/>
          <w:lang w:val="en-US" w:eastAsia="zh-CN"/>
        </w:rPr>
        <w:t>B</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（规范性附录）</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cs="宋体"/>
          <w:b/>
          <w:bCs/>
          <w:lang w:val="en-US" w:eastAsia="zh-CN"/>
        </w:rPr>
        <w:t>封面</w:t>
      </w:r>
      <w:r>
        <w:rPr>
          <w:rFonts w:hint="eastAsia" w:ascii="宋体" w:hAnsi="宋体" w:eastAsia="宋体" w:cs="宋体"/>
          <w:b/>
          <w:bCs/>
          <w:lang w:val="en-US" w:eastAsia="zh-CN"/>
        </w:rPr>
        <w:t>格式</w:t>
      </w: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封面格式见图B.1</w:t>
      </w: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spacing w:before="28" w:line="360" w:lineRule="auto"/>
        <w:ind w:left="43" w:right="124" w:firstLine="0"/>
        <w:jc w:val="center"/>
        <w:rPr>
          <w:rFonts w:ascii="黑体"/>
          <w:b/>
          <w:bCs/>
          <w:sz w:val="44"/>
          <w:szCs w:val="44"/>
        </w:rPr>
      </w:pPr>
      <w:r>
        <w:rPr>
          <w:rFonts w:hint="eastAsia" w:ascii="黑体" w:eastAsia="黑体"/>
          <w:b/>
          <w:bCs/>
          <w:sz w:val="44"/>
          <w:szCs w:val="44"/>
          <w:lang w:val="en-US" w:eastAsia="zh-CN"/>
        </w:rPr>
        <w:t>可移动</w:t>
      </w:r>
      <w:r>
        <w:rPr>
          <w:rFonts w:hint="eastAsia" w:ascii="黑体" w:eastAsia="黑体"/>
          <w:b/>
          <w:bCs/>
          <w:sz w:val="44"/>
          <w:szCs w:val="44"/>
          <w:lang w:val="zh-CN"/>
        </w:rPr>
        <w:t>文物数字化</w:t>
      </w:r>
      <w:r>
        <w:rPr>
          <w:rFonts w:hint="eastAsia" w:ascii="黑体" w:eastAsia="黑体"/>
          <w:b/>
          <w:bCs/>
          <w:sz w:val="44"/>
          <w:szCs w:val="44"/>
          <w:lang w:val="en-US" w:eastAsia="zh-CN"/>
        </w:rPr>
        <w:t>保护方案</w:t>
      </w: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9" w:type="dxa"/>
            <w:noWrap w:val="0"/>
            <w:vAlign w:val="center"/>
          </w:tcPr>
          <w:p>
            <w:pPr>
              <w:pStyle w:val="6"/>
              <w:widowControl w:val="0"/>
              <w:ind w:left="0" w:leftChars="0" w:firstLine="0" w:firstLineChars="0"/>
              <w:jc w:val="center"/>
              <w:rPr>
                <w:rFonts w:hint="default"/>
                <w:vertAlign w:val="baseline"/>
                <w:lang w:val="en-US" w:eastAsia="zh-CN"/>
              </w:rPr>
            </w:pPr>
            <w:r>
              <w:rPr>
                <w:rFonts w:hint="eastAsia"/>
                <w:vertAlign w:val="baseline"/>
                <w:lang w:val="en-US" w:eastAsia="zh-CN"/>
              </w:rPr>
              <w:t>方案名称</w:t>
            </w:r>
          </w:p>
        </w:tc>
        <w:tc>
          <w:tcPr>
            <w:tcW w:w="6497" w:type="dxa"/>
            <w:noWrap w:val="0"/>
            <w:vAlign w:val="center"/>
          </w:tcPr>
          <w:p>
            <w:pPr>
              <w:pStyle w:val="6"/>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9" w:type="dxa"/>
            <w:noWrap w:val="0"/>
            <w:vAlign w:val="center"/>
          </w:tcPr>
          <w:p>
            <w:pPr>
              <w:pStyle w:val="6"/>
              <w:widowControl w:val="0"/>
              <w:ind w:left="0" w:leftChars="0" w:firstLine="0" w:firstLineChars="0"/>
              <w:jc w:val="center"/>
              <w:rPr>
                <w:rFonts w:hint="default"/>
                <w:vertAlign w:val="baseline"/>
                <w:lang w:val="en-US" w:eastAsia="zh-CN"/>
              </w:rPr>
            </w:pPr>
            <w:r>
              <w:rPr>
                <w:rFonts w:hint="eastAsia"/>
                <w:vertAlign w:val="baseline"/>
                <w:lang w:val="en-US" w:eastAsia="zh-CN"/>
              </w:rPr>
              <w:t>方案委托单位</w:t>
            </w:r>
          </w:p>
        </w:tc>
        <w:tc>
          <w:tcPr>
            <w:tcW w:w="6497" w:type="dxa"/>
            <w:noWrap w:val="0"/>
            <w:vAlign w:val="center"/>
          </w:tcPr>
          <w:p>
            <w:pPr>
              <w:pStyle w:val="6"/>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9" w:type="dxa"/>
            <w:noWrap w:val="0"/>
            <w:vAlign w:val="center"/>
          </w:tcPr>
          <w:p>
            <w:pPr>
              <w:pStyle w:val="6"/>
              <w:widowControl w:val="0"/>
              <w:ind w:left="0" w:leftChars="0" w:firstLine="0" w:firstLineChars="0"/>
              <w:jc w:val="center"/>
              <w:rPr>
                <w:rFonts w:hint="default"/>
                <w:vertAlign w:val="baseline"/>
                <w:lang w:val="en-US" w:eastAsia="zh-CN"/>
              </w:rPr>
            </w:pPr>
            <w:r>
              <w:rPr>
                <w:rFonts w:hint="eastAsia"/>
                <w:vertAlign w:val="baseline"/>
                <w:lang w:val="en-US" w:eastAsia="zh-CN"/>
              </w:rPr>
              <w:t>联系人及电话</w:t>
            </w:r>
          </w:p>
        </w:tc>
        <w:tc>
          <w:tcPr>
            <w:tcW w:w="6497" w:type="dxa"/>
            <w:noWrap w:val="0"/>
            <w:vAlign w:val="center"/>
          </w:tcPr>
          <w:p>
            <w:pPr>
              <w:pStyle w:val="6"/>
              <w:widowControl w:val="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9" w:type="dxa"/>
            <w:noWrap w:val="0"/>
            <w:vAlign w:val="center"/>
          </w:tcPr>
          <w:p>
            <w:pPr>
              <w:pStyle w:val="6"/>
              <w:widowControl w:val="0"/>
              <w:ind w:left="0" w:leftChars="0" w:firstLine="0" w:firstLineChars="0"/>
              <w:jc w:val="center"/>
              <w:rPr>
                <w:rFonts w:hint="default"/>
                <w:vertAlign w:val="baseline"/>
                <w:lang w:val="en-US" w:eastAsia="zh-CN"/>
              </w:rPr>
            </w:pPr>
            <w:r>
              <w:rPr>
                <w:rFonts w:hint="eastAsia"/>
                <w:vertAlign w:val="baseline"/>
                <w:lang w:val="en-US" w:eastAsia="zh-CN"/>
              </w:rPr>
              <w:t>方案编制单位</w:t>
            </w:r>
          </w:p>
        </w:tc>
        <w:tc>
          <w:tcPr>
            <w:tcW w:w="6497" w:type="dxa"/>
            <w:noWrap w:val="0"/>
            <w:vAlign w:val="center"/>
          </w:tcPr>
          <w:p>
            <w:pPr>
              <w:pStyle w:val="6"/>
              <w:widowControl w:val="0"/>
              <w:jc w:val="center"/>
              <w:rPr>
                <w:rFonts w:hint="default"/>
                <w:vertAlign w:val="baseline"/>
                <w:lang w:val="en-US" w:eastAsia="zh-CN"/>
              </w:rPr>
            </w:pPr>
          </w:p>
        </w:tc>
      </w:tr>
    </w:tbl>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rPr>
          <w:rFonts w:hint="default"/>
          <w:lang w:val="en-US" w:eastAsia="zh-CN"/>
        </w:rPr>
      </w:pPr>
    </w:p>
    <w:p>
      <w:pPr>
        <w:pStyle w:val="6"/>
        <w:ind w:left="0" w:leftChars="0" w:firstLine="0" w:firstLineChars="0"/>
        <w:jc w:val="center"/>
        <w:rPr>
          <w:rFonts w:hint="eastAsia"/>
          <w:lang w:val="en-US" w:eastAsia="zh-CN"/>
        </w:rPr>
      </w:pPr>
      <w:r>
        <w:rPr>
          <w:rFonts w:hint="eastAsia"/>
          <w:lang w:val="en-US" w:eastAsia="zh-CN"/>
        </w:rPr>
        <w:t>X X X X年X X月</w:t>
      </w:r>
    </w:p>
    <w:p>
      <w:pPr>
        <w:pStyle w:val="6"/>
        <w:ind w:left="0" w:leftChars="0" w:firstLine="0" w:firstLineChars="0"/>
        <w:jc w:val="center"/>
        <w:rPr>
          <w:rFonts w:hint="eastAsia"/>
          <w:lang w:val="en-US" w:eastAsia="zh-CN"/>
        </w:rPr>
      </w:pPr>
      <w:r>
        <w:rPr>
          <w:rFonts w:hint="eastAsia"/>
          <w:lang w:val="en-US" w:eastAsia="zh-CN"/>
        </w:rPr>
        <w:t>X X X X X X X X制</w:t>
      </w:r>
    </w:p>
    <w:p>
      <w:pPr>
        <w:pStyle w:val="6"/>
        <w:ind w:left="0" w:leftChars="0" w:firstLine="0" w:firstLineChars="0"/>
        <w:jc w:val="center"/>
        <w:rPr>
          <w:rFonts w:hint="eastAsia"/>
          <w:lang w:val="en-US" w:eastAsia="zh-CN"/>
        </w:rPr>
      </w:pPr>
    </w:p>
    <w:p>
      <w:pPr>
        <w:pStyle w:val="6"/>
        <w:ind w:left="0" w:leftChars="0" w:firstLine="0" w:firstLineChars="0"/>
        <w:jc w:val="center"/>
        <w:rPr>
          <w:rFonts w:hint="eastAsia"/>
          <w:b/>
          <w:bCs/>
          <w:lang w:val="en-US" w:eastAsia="zh-CN"/>
        </w:rPr>
      </w:pPr>
      <w:r>
        <w:rPr>
          <w:rFonts w:hint="eastAsia"/>
          <w:b/>
          <w:bCs/>
          <w:lang w:val="en-US" w:eastAsia="zh-CN"/>
        </w:rPr>
        <w:t>图B.1  封面格式</w:t>
      </w:r>
    </w:p>
    <w:p>
      <w:pPr>
        <w:rPr>
          <w:rFonts w:hint="eastAsia"/>
          <w:b/>
          <w:bCs/>
          <w:lang w:val="en-US" w:eastAsia="zh-CN"/>
        </w:rPr>
      </w:pPr>
      <w:r>
        <w:rPr>
          <w:rFonts w:hint="eastAsia"/>
          <w:b/>
          <w:bCs/>
          <w:lang w:val="en-US" w:eastAsia="zh-CN"/>
        </w:rPr>
        <w:br w:type="page"/>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附  录 </w:t>
      </w:r>
      <w:r>
        <w:rPr>
          <w:rFonts w:hint="eastAsia" w:ascii="宋体" w:hAnsi="宋体" w:cs="宋体"/>
          <w:b/>
          <w:bCs/>
          <w:sz w:val="21"/>
          <w:szCs w:val="21"/>
          <w:lang w:val="en-US" w:eastAsia="zh-CN"/>
        </w:rPr>
        <w:t>C</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（规范性附录）</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cs="宋体"/>
          <w:b/>
          <w:bCs/>
          <w:lang w:val="en-US" w:eastAsia="zh-CN"/>
        </w:rPr>
        <w:t>扉页</w:t>
      </w:r>
      <w:r>
        <w:rPr>
          <w:rFonts w:hint="eastAsia" w:ascii="宋体" w:hAnsi="宋体" w:eastAsia="宋体" w:cs="宋体"/>
          <w:b/>
          <w:bCs/>
          <w:lang w:val="en-US" w:eastAsia="zh-CN"/>
        </w:rPr>
        <w:t>格式</w:t>
      </w: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扉页格式见图C.1</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49"/>
        <w:gridCol w:w="1575"/>
        <w:gridCol w:w="2820"/>
        <w:gridCol w:w="795"/>
        <w:gridCol w:w="1592"/>
        <w:gridCol w:w="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2820"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795" w:type="dxa"/>
            <w:tcBorders>
              <w:bottom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92" w:type="dxa"/>
            <w:tcBorders>
              <w:bottom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222" w:type="dxa"/>
            <w:tcBorders>
              <w:tl2br w:val="nil"/>
              <w:tr2bl w:val="nil"/>
            </w:tcBorders>
            <w:noWrap w:val="0"/>
            <w:vAlign w:val="center"/>
          </w:tcPr>
          <w:p>
            <w:pPr>
              <w:pStyle w:val="6"/>
              <w:widowControl w:val="0"/>
              <w:jc w:val="center"/>
              <w:rPr>
                <w:rFonts w:hint="eastAsia"/>
                <w:sz w:val="18"/>
                <w:szCs w:val="18"/>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849" w:type="dxa"/>
            <w:tcBorders>
              <w:tl2br w:val="nil"/>
              <w:tr2bl w:val="nil"/>
            </w:tcBorders>
            <w:noWrap w:val="0"/>
            <w:vAlign w:val="center"/>
          </w:tcPr>
          <w:p>
            <w:pPr>
              <w:pStyle w:val="6"/>
              <w:widowControl w:val="0"/>
              <w:ind w:left="0" w:leftChars="0" w:firstLine="0" w:firstLineChars="0"/>
              <w:jc w:val="center"/>
              <w:rPr>
                <w:rFonts w:hint="default" w:eastAsia="宋体"/>
                <w:sz w:val="18"/>
                <w:szCs w:val="18"/>
                <w:vertAlign w:val="baseline"/>
                <w:lang w:val="en-US" w:eastAsia="zh-CN"/>
              </w:rPr>
            </w:pPr>
          </w:p>
        </w:tc>
        <w:tc>
          <w:tcPr>
            <w:tcW w:w="1575"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2820"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both"/>
              <w:rPr>
                <w:rFonts w:hint="default" w:eastAsia="宋体"/>
                <w:sz w:val="18"/>
                <w:szCs w:val="18"/>
                <w:vertAlign w:val="baseline"/>
                <w:lang w:val="en-US" w:eastAsia="zh-CN"/>
              </w:rPr>
            </w:pPr>
            <w:r>
              <w:rPr>
                <w:rFonts w:hint="eastAsia"/>
                <w:sz w:val="18"/>
                <w:szCs w:val="18"/>
                <w:vertAlign w:val="baseline"/>
                <w:lang w:val="en-US" w:eastAsia="zh-CN"/>
              </w:rPr>
              <w:t>可移动文物修复资质</w:t>
            </w:r>
          </w:p>
        </w:tc>
        <w:tc>
          <w:tcPr>
            <w:tcW w:w="222" w:type="dxa"/>
            <w:tcBorders>
              <w:lef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849" w:type="dxa"/>
            <w:tcBorders>
              <w:tl2br w:val="nil"/>
              <w:tr2bl w:val="nil"/>
            </w:tcBorders>
            <w:noWrap w:val="0"/>
            <w:vAlign w:val="center"/>
          </w:tcPr>
          <w:p>
            <w:pPr>
              <w:pStyle w:val="6"/>
              <w:widowControl w:val="0"/>
              <w:ind w:left="0" w:leftChars="0" w:firstLine="0" w:firstLineChars="0"/>
              <w:jc w:val="center"/>
              <w:rPr>
                <w:rFonts w:hint="default" w:eastAsia="宋体"/>
                <w:sz w:val="18"/>
                <w:szCs w:val="18"/>
                <w:vertAlign w:val="baseline"/>
                <w:lang w:val="en-US" w:eastAsia="zh-CN"/>
              </w:rPr>
            </w:pPr>
          </w:p>
        </w:tc>
        <w:tc>
          <w:tcPr>
            <w:tcW w:w="1575"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2820"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both"/>
              <w:rPr>
                <w:rFonts w:hint="default" w:eastAsia="宋体"/>
                <w:sz w:val="18"/>
                <w:szCs w:val="18"/>
                <w:vertAlign w:val="baseline"/>
                <w:lang w:val="en-US" w:eastAsia="zh-CN"/>
              </w:rPr>
            </w:pPr>
            <w:r>
              <w:rPr>
                <w:rFonts w:hint="eastAsia"/>
                <w:sz w:val="18"/>
                <w:szCs w:val="18"/>
                <w:vertAlign w:val="baseline"/>
                <w:lang w:val="en-US" w:eastAsia="zh-CN"/>
              </w:rPr>
              <w:t>证书编号：</w:t>
            </w:r>
          </w:p>
        </w:tc>
        <w:tc>
          <w:tcPr>
            <w:tcW w:w="222" w:type="dxa"/>
            <w:tcBorders>
              <w:lef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849" w:type="dxa"/>
            <w:tcBorders>
              <w:tl2br w:val="nil"/>
              <w:tr2bl w:val="nil"/>
            </w:tcBorders>
            <w:noWrap w:val="0"/>
            <w:vAlign w:val="center"/>
          </w:tcPr>
          <w:p>
            <w:pPr>
              <w:pStyle w:val="6"/>
              <w:widowControl w:val="0"/>
              <w:ind w:left="0" w:leftChars="0" w:firstLine="0" w:firstLineChars="0"/>
              <w:jc w:val="center"/>
              <w:rPr>
                <w:rFonts w:hint="default" w:eastAsia="宋体"/>
                <w:sz w:val="18"/>
                <w:szCs w:val="18"/>
                <w:vertAlign w:val="baseline"/>
                <w:lang w:val="en-US" w:eastAsia="zh-CN"/>
              </w:rPr>
            </w:pPr>
          </w:p>
        </w:tc>
        <w:tc>
          <w:tcPr>
            <w:tcW w:w="1575"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2820"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795" w:type="dxa"/>
            <w:tcBorders>
              <w:top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92" w:type="dxa"/>
            <w:tcBorders>
              <w:top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222" w:type="dxa"/>
            <w:tcBorders>
              <w:tl2br w:val="nil"/>
              <w:tr2bl w:val="nil"/>
            </w:tcBorders>
            <w:noWrap w:val="0"/>
            <w:vAlign w:val="center"/>
          </w:tcPr>
          <w:p>
            <w:pPr>
              <w:pStyle w:val="6"/>
              <w:widowControl w:val="0"/>
              <w:jc w:val="center"/>
              <w:rPr>
                <w:rFonts w:hint="eastAsia"/>
                <w:sz w:val="18"/>
                <w:szCs w:val="18"/>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5190" w:type="dxa"/>
            <w:gridSpan w:val="3"/>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zh-CN"/>
              </w:rPr>
            </w:pPr>
            <w:r>
              <w:rPr>
                <w:rFonts w:hint="eastAsia" w:ascii="黑体" w:eastAsia="黑体"/>
                <w:b/>
                <w:bCs/>
                <w:sz w:val="44"/>
                <w:szCs w:val="44"/>
                <w:lang w:val="en-US" w:eastAsia="zh-CN"/>
              </w:rPr>
              <w:t>方案名称</w:t>
            </w:r>
          </w:p>
        </w:tc>
        <w:tc>
          <w:tcPr>
            <w:tcW w:w="1592"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222" w:type="dxa"/>
            <w:tcBorders>
              <w:tl2br w:val="nil"/>
              <w:tr2bl w:val="nil"/>
            </w:tcBorders>
            <w:noWrap w:val="0"/>
            <w:vAlign w:val="center"/>
          </w:tcPr>
          <w:p>
            <w:pPr>
              <w:pStyle w:val="6"/>
              <w:widowControl w:val="0"/>
              <w:jc w:val="center"/>
              <w:rPr>
                <w:rFonts w:hint="eastAsia"/>
                <w:sz w:val="18"/>
                <w:szCs w:val="18"/>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bottom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3615" w:type="dxa"/>
            <w:gridSpan w:val="2"/>
            <w:tcBorders>
              <w:bottom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distribute"/>
              <w:rPr>
                <w:rFonts w:hint="default"/>
                <w:sz w:val="18"/>
                <w:szCs w:val="18"/>
                <w:vertAlign w:val="baseline"/>
                <w:lang w:val="en-US" w:eastAsia="zh-CN"/>
              </w:rPr>
            </w:pPr>
            <w:r>
              <w:rPr>
                <w:rFonts w:hint="eastAsia"/>
                <w:sz w:val="18"/>
                <w:szCs w:val="18"/>
                <w:vertAlign w:val="baseline"/>
                <w:lang w:val="en-US" w:eastAsia="zh-CN"/>
              </w:rPr>
              <w:t>方案编制单位：</w:t>
            </w:r>
          </w:p>
        </w:tc>
        <w:tc>
          <w:tcPr>
            <w:tcW w:w="3615"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left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distribute"/>
              <w:rPr>
                <w:rFonts w:hint="default"/>
                <w:sz w:val="18"/>
                <w:szCs w:val="18"/>
                <w:vertAlign w:val="baseline"/>
                <w:lang w:val="en-US" w:eastAsia="zh-CN"/>
              </w:rPr>
            </w:pPr>
            <w:r>
              <w:rPr>
                <w:rFonts w:hint="eastAsia"/>
                <w:sz w:val="18"/>
                <w:szCs w:val="18"/>
                <w:vertAlign w:val="baseline"/>
                <w:lang w:val="en-US" w:eastAsia="zh-CN"/>
              </w:rPr>
              <w:t>单 位 法 人：</w:t>
            </w:r>
          </w:p>
        </w:tc>
        <w:tc>
          <w:tcPr>
            <w:tcW w:w="3615"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left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distribute"/>
              <w:rPr>
                <w:rFonts w:hint="default"/>
                <w:sz w:val="18"/>
                <w:szCs w:val="18"/>
                <w:vertAlign w:val="baseline"/>
                <w:lang w:val="en-US" w:eastAsia="zh-CN"/>
              </w:rPr>
            </w:pPr>
            <w:r>
              <w:rPr>
                <w:rFonts w:hint="eastAsia"/>
                <w:sz w:val="18"/>
                <w:szCs w:val="18"/>
                <w:vertAlign w:val="baseline"/>
                <w:lang w:val="en-US" w:eastAsia="zh-CN"/>
              </w:rPr>
              <w:t>方案审核人：</w:t>
            </w:r>
          </w:p>
        </w:tc>
        <w:tc>
          <w:tcPr>
            <w:tcW w:w="3615"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left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right w:val="single" w:color="auto" w:sz="4" w:space="0"/>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distribute"/>
              <w:rPr>
                <w:rFonts w:hint="default"/>
                <w:sz w:val="18"/>
                <w:szCs w:val="18"/>
                <w:vertAlign w:val="baseline"/>
                <w:lang w:val="en-US" w:eastAsia="zh-CN"/>
              </w:rPr>
            </w:pPr>
            <w:r>
              <w:rPr>
                <w:rFonts w:hint="eastAsia"/>
                <w:sz w:val="18"/>
                <w:szCs w:val="18"/>
                <w:vertAlign w:val="baseline"/>
                <w:lang w:val="en-US" w:eastAsia="zh-CN"/>
              </w:rPr>
              <w:t>方案编制负责人：</w:t>
            </w:r>
          </w:p>
        </w:tc>
        <w:tc>
          <w:tcPr>
            <w:tcW w:w="3615"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left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op w:val="single" w:color="auto" w:sz="4" w:space="0"/>
              <w:tl2br w:val="nil"/>
              <w:tr2bl w:val="nil"/>
            </w:tcBorders>
            <w:noWrap w:val="0"/>
            <w:vAlign w:val="center"/>
          </w:tcPr>
          <w:p>
            <w:pPr>
              <w:pStyle w:val="6"/>
              <w:widowControl w:val="0"/>
              <w:ind w:left="0" w:leftChars="0" w:firstLine="0" w:firstLineChars="0"/>
              <w:jc w:val="distribute"/>
              <w:rPr>
                <w:rFonts w:hint="eastAsia"/>
                <w:sz w:val="18"/>
                <w:szCs w:val="18"/>
                <w:vertAlign w:val="baseline"/>
                <w:lang w:val="en-US" w:eastAsia="zh-CN"/>
              </w:rPr>
            </w:pPr>
          </w:p>
        </w:tc>
        <w:tc>
          <w:tcPr>
            <w:tcW w:w="3615" w:type="dxa"/>
            <w:gridSpan w:val="2"/>
            <w:tcBorders>
              <w:top w:val="single" w:color="auto" w:sz="4" w:space="0"/>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7"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1575" w:type="dxa"/>
            <w:tcBorders>
              <w:tl2br w:val="nil"/>
              <w:tr2bl w:val="nil"/>
            </w:tcBorders>
            <w:noWrap w:val="0"/>
            <w:vAlign w:val="center"/>
          </w:tcPr>
          <w:p>
            <w:pPr>
              <w:pStyle w:val="6"/>
              <w:widowControl w:val="0"/>
              <w:ind w:left="0" w:leftChars="0" w:firstLine="0" w:firstLineChars="0"/>
              <w:jc w:val="distribute"/>
              <w:rPr>
                <w:rFonts w:hint="eastAsia"/>
                <w:sz w:val="18"/>
                <w:szCs w:val="18"/>
                <w:vertAlign w:val="baseline"/>
                <w:lang w:val="en-US" w:eastAsia="zh-CN"/>
              </w:rPr>
            </w:pPr>
          </w:p>
        </w:tc>
        <w:tc>
          <w:tcPr>
            <w:tcW w:w="3615" w:type="dxa"/>
            <w:gridSpan w:val="2"/>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159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9" w:type="dxa"/>
            <w:tcBorders>
              <w:tl2br w:val="nil"/>
              <w:tr2bl w:val="nil"/>
            </w:tcBorders>
            <w:noWrap w:val="0"/>
            <w:vAlign w:val="center"/>
          </w:tcPr>
          <w:p>
            <w:pPr>
              <w:pStyle w:val="6"/>
              <w:widowControl w:val="0"/>
              <w:jc w:val="center"/>
              <w:rPr>
                <w:rFonts w:hint="eastAsia"/>
                <w:sz w:val="18"/>
                <w:szCs w:val="18"/>
                <w:vertAlign w:val="baseline"/>
                <w:lang w:val="zh-CN"/>
              </w:rPr>
            </w:pPr>
          </w:p>
        </w:tc>
        <w:tc>
          <w:tcPr>
            <w:tcW w:w="5190" w:type="dxa"/>
            <w:gridSpan w:val="3"/>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X X X X年X X月</w:t>
            </w:r>
          </w:p>
        </w:tc>
        <w:tc>
          <w:tcPr>
            <w:tcW w:w="159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c>
          <w:tcPr>
            <w:tcW w:w="222" w:type="dxa"/>
            <w:tcBorders>
              <w:tl2br w:val="nil"/>
              <w:tr2bl w:val="nil"/>
            </w:tcBorders>
            <w:noWrap w:val="0"/>
            <w:vAlign w:val="center"/>
          </w:tcPr>
          <w:p>
            <w:pPr>
              <w:pStyle w:val="6"/>
              <w:widowControl w:val="0"/>
              <w:ind w:left="0" w:leftChars="0" w:firstLine="0" w:firstLineChars="0"/>
              <w:jc w:val="center"/>
              <w:rPr>
                <w:rFonts w:hint="eastAsia"/>
                <w:sz w:val="18"/>
                <w:szCs w:val="18"/>
                <w:vertAlign w:val="baseline"/>
                <w:lang w:val="en-US" w:eastAsia="zh-CN"/>
              </w:rPr>
            </w:pPr>
          </w:p>
        </w:tc>
      </w:tr>
    </w:tbl>
    <w:p>
      <w:pPr>
        <w:jc w:val="center"/>
        <w:rPr>
          <w:rFonts w:hint="eastAsia"/>
          <w:b/>
          <w:bCs/>
          <w:lang w:val="en-US" w:eastAsia="zh-CN"/>
        </w:rPr>
      </w:pPr>
      <w:r>
        <w:rPr>
          <w:rFonts w:hint="eastAsia"/>
          <w:b/>
          <w:bCs/>
          <w:lang w:val="en-US" w:eastAsia="zh-CN"/>
        </w:rPr>
        <w:t>图C.1  扉页格式</w:t>
      </w:r>
    </w:p>
    <w:p>
      <w:pPr>
        <w:rPr>
          <w:rFonts w:hint="eastAsia"/>
          <w:b/>
          <w:bCs/>
          <w:lang w:val="en-US" w:eastAsia="zh-CN"/>
        </w:rPr>
      </w:pPr>
      <w:r>
        <w:rPr>
          <w:rFonts w:hint="eastAsia"/>
          <w:b/>
          <w:bCs/>
          <w:lang w:val="en-US" w:eastAsia="zh-CN"/>
        </w:rPr>
        <w:br w:type="page"/>
      </w:r>
    </w:p>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附  录 </w:t>
      </w:r>
      <w:r>
        <w:rPr>
          <w:rFonts w:hint="eastAsia" w:ascii="宋体" w:hAnsi="宋体" w:cs="宋体"/>
          <w:b/>
          <w:bCs/>
          <w:sz w:val="21"/>
          <w:szCs w:val="21"/>
          <w:lang w:val="en-US" w:eastAsia="zh-CN"/>
        </w:rPr>
        <w:t>D</w:t>
      </w:r>
    </w:p>
    <w:p>
      <w:pPr>
        <w:pStyle w:val="6"/>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（规范性附录）</w:t>
      </w:r>
    </w:p>
    <w:p>
      <w:pPr>
        <w:pStyle w:val="6"/>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cs="宋体"/>
          <w:b/>
          <w:bCs/>
          <w:lang w:val="en-US" w:eastAsia="zh-CN"/>
        </w:rPr>
        <w:t>可移动文物数字化保护方案编制信息表</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lang w:val="en-US" w:eastAsia="zh-CN"/>
        </w:rPr>
        <w:t>馆藏文物数字化保护方案编制信息表见表D.1</w:t>
      </w:r>
    </w:p>
    <w:p>
      <w:pPr>
        <w:pStyle w:val="6"/>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cs="宋体"/>
          <w:b/>
          <w:bCs/>
          <w:lang w:val="en-US" w:eastAsia="zh-CN"/>
        </w:rPr>
        <w:t>表D.1  可移动文物数字化保护方案编制信息表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300"/>
        <w:gridCol w:w="1393"/>
        <w:gridCol w:w="724"/>
        <w:gridCol w:w="367"/>
        <w:gridCol w:w="583"/>
        <w:gridCol w:w="283"/>
        <w:gridCol w:w="184"/>
        <w:gridCol w:w="514"/>
        <w:gridCol w:w="72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方案名称</w:t>
            </w:r>
          </w:p>
        </w:tc>
        <w:tc>
          <w:tcPr>
            <w:tcW w:w="7420" w:type="dxa"/>
            <w:gridSpan w:val="10"/>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委托单位</w:t>
            </w:r>
          </w:p>
        </w:tc>
        <w:tc>
          <w:tcPr>
            <w:tcW w:w="7420" w:type="dxa"/>
            <w:gridSpan w:val="10"/>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方案编制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单    位</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名    称</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通讯地址</w:t>
            </w:r>
          </w:p>
        </w:tc>
        <w:tc>
          <w:tcPr>
            <w:tcW w:w="4048" w:type="dxa"/>
            <w:gridSpan w:val="7"/>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72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邮编</w:t>
            </w:r>
          </w:p>
        </w:tc>
        <w:tc>
          <w:tcPr>
            <w:tcW w:w="135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资质证书</w:t>
            </w:r>
          </w:p>
        </w:tc>
        <w:tc>
          <w:tcPr>
            <w:tcW w:w="4048" w:type="dxa"/>
            <w:gridSpan w:val="7"/>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72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代码</w:t>
            </w:r>
          </w:p>
        </w:tc>
        <w:tc>
          <w:tcPr>
            <w:tcW w:w="135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主管部门</w:t>
            </w:r>
          </w:p>
        </w:tc>
        <w:tc>
          <w:tcPr>
            <w:tcW w:w="4048" w:type="dxa"/>
            <w:gridSpan w:val="7"/>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72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代码</w:t>
            </w:r>
          </w:p>
        </w:tc>
        <w:tc>
          <w:tcPr>
            <w:tcW w:w="135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方案编制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参加单位</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序    号</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方案编制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负 责 人</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姓    名</w:t>
            </w:r>
          </w:p>
        </w:tc>
        <w:tc>
          <w:tcPr>
            <w:tcW w:w="13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72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性别</w:t>
            </w:r>
          </w:p>
        </w:tc>
        <w:tc>
          <w:tcPr>
            <w:tcW w:w="1417"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男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女</w:t>
            </w:r>
          </w:p>
        </w:tc>
        <w:tc>
          <w:tcPr>
            <w:tcW w:w="1234"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出生年月</w:t>
            </w:r>
          </w:p>
        </w:tc>
        <w:tc>
          <w:tcPr>
            <w:tcW w:w="135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 xml:space="preserve">学    历 </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研究生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大学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大专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中专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职    称</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高级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联系电话</w:t>
            </w:r>
          </w:p>
        </w:tc>
        <w:tc>
          <w:tcPr>
            <w:tcW w:w="2117"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950"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E-mail</w:t>
            </w:r>
          </w:p>
        </w:tc>
        <w:tc>
          <w:tcPr>
            <w:tcW w:w="3053" w:type="dxa"/>
            <w:gridSpan w:val="5"/>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    案</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申 请 人</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姓    名</w:t>
            </w:r>
          </w:p>
        </w:tc>
        <w:tc>
          <w:tcPr>
            <w:tcW w:w="13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72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性别</w:t>
            </w:r>
          </w:p>
        </w:tc>
        <w:tc>
          <w:tcPr>
            <w:tcW w:w="1417"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男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女</w:t>
            </w:r>
          </w:p>
        </w:tc>
        <w:tc>
          <w:tcPr>
            <w:tcW w:w="1234"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出生年月</w:t>
            </w:r>
          </w:p>
        </w:tc>
        <w:tc>
          <w:tcPr>
            <w:tcW w:w="135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职    称</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高级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所在单位</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方案主要</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编制人员</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姓    名</w:t>
            </w:r>
          </w:p>
        </w:tc>
        <w:tc>
          <w:tcPr>
            <w:tcW w:w="248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866"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职称</w:t>
            </w:r>
          </w:p>
        </w:tc>
        <w:tc>
          <w:tcPr>
            <w:tcW w:w="277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高级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初级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所在单位</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编制范围</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方案主要</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编制人员</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姓    名</w:t>
            </w:r>
          </w:p>
        </w:tc>
        <w:tc>
          <w:tcPr>
            <w:tcW w:w="2484"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866"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职称</w:t>
            </w:r>
          </w:p>
        </w:tc>
        <w:tc>
          <w:tcPr>
            <w:tcW w:w="2770" w:type="dxa"/>
            <w:gridSpan w:val="4"/>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高级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初级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所在单位</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编制范围</w:t>
            </w:r>
          </w:p>
        </w:tc>
        <w:tc>
          <w:tcPr>
            <w:tcW w:w="6120" w:type="dxa"/>
            <w:gridSpan w:val="9"/>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r>
    </w:tbl>
    <w:p>
      <w:pPr>
        <w:jc w:val="center"/>
      </w:pPr>
      <w:r>
        <w:rPr>
          <w:rFonts w:hint="eastAsia" w:ascii="宋体" w:hAnsi="宋体" w:cs="宋体"/>
          <w:b/>
          <w:bCs/>
          <w:lang w:val="en-US" w:eastAsia="zh-CN"/>
        </w:rPr>
        <w:br w:type="page"/>
      </w:r>
      <w:r>
        <w:rPr>
          <w:rFonts w:hint="eastAsia" w:ascii="宋体" w:hAnsi="宋体" w:cs="宋体"/>
          <w:b/>
          <w:bCs/>
          <w:lang w:val="en-US" w:eastAsia="zh-CN"/>
        </w:rPr>
        <w:t>表D.1  可移动文物数字化保护方案编制信息表</w:t>
      </w:r>
      <w:r>
        <w:rPr>
          <w:rFonts w:hint="eastAsia" w:ascii="宋体" w:hAnsi="宋体" w:cs="宋体"/>
          <w:b w:val="0"/>
          <w:bCs w:val="0"/>
          <w:lang w:val="en-US" w:eastAsia="zh-CN"/>
        </w:rPr>
        <w:t>（续）</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300"/>
        <w:gridCol w:w="2484"/>
        <w:gridCol w:w="88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方案主要</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编制人员</w:t>
            </w: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姓    名</w:t>
            </w:r>
          </w:p>
        </w:tc>
        <w:tc>
          <w:tcPr>
            <w:tcW w:w="2484" w:type="dxa"/>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c>
          <w:tcPr>
            <w:tcW w:w="88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职称</w:t>
            </w:r>
          </w:p>
        </w:tc>
        <w:tc>
          <w:tcPr>
            <w:tcW w:w="27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高级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中级  </w:t>
            </w:r>
            <w:r>
              <w:rPr>
                <w:rFonts w:hint="eastAsia" w:ascii="宋体" w:hAnsi="宋体" w:cs="宋体"/>
                <w:sz w:val="21"/>
                <w:szCs w:val="21"/>
                <w:vertAlign w:val="baseline"/>
                <w:lang w:val="en-US" w:eastAsia="zh-CN"/>
              </w:rPr>
              <w:sym w:font="Wingdings" w:char="00A8"/>
            </w:r>
            <w:r>
              <w:rPr>
                <w:rFonts w:hint="eastAsia" w:ascii="宋体" w:hAnsi="宋体" w:cs="宋体"/>
                <w:sz w:val="18"/>
                <w:szCs w:val="18"/>
                <w:vertAlign w:val="baseline"/>
                <w:lang w:val="en-US" w:eastAsia="zh-CN"/>
              </w:rPr>
              <w:t xml:space="preserve">初级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所在单位</w:t>
            </w:r>
          </w:p>
        </w:tc>
        <w:tc>
          <w:tcPr>
            <w:tcW w:w="6120" w:type="dxa"/>
            <w:gridSpan w:val="3"/>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30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编制范围</w:t>
            </w:r>
          </w:p>
        </w:tc>
        <w:tc>
          <w:tcPr>
            <w:tcW w:w="6120" w:type="dxa"/>
            <w:gridSpan w:val="3"/>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1436" w:type="dxa"/>
            <w:noWrap w:val="0"/>
            <w:vAlign w:val="center"/>
          </w:tcPr>
          <w:p>
            <w:pPr>
              <w:pStyle w:val="6"/>
              <w:widowControl w:val="0"/>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主要目标</w:t>
            </w:r>
          </w:p>
          <w:p>
            <w:pPr>
              <w:pStyle w:val="6"/>
              <w:widowControl w:val="0"/>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（200字以内）</w:t>
            </w:r>
          </w:p>
        </w:tc>
        <w:tc>
          <w:tcPr>
            <w:tcW w:w="7420" w:type="dxa"/>
            <w:gridSpan w:val="4"/>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436" w:type="dxa"/>
            <w:noWrap w:val="0"/>
            <w:vAlign w:val="center"/>
          </w:tcPr>
          <w:p>
            <w:pPr>
              <w:pStyle w:val="6"/>
              <w:widowControl w:val="0"/>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主要内容</w:t>
            </w:r>
          </w:p>
          <w:p>
            <w:pPr>
              <w:pStyle w:val="6"/>
              <w:widowControl w:val="0"/>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（400字以内）</w:t>
            </w:r>
          </w:p>
        </w:tc>
        <w:tc>
          <w:tcPr>
            <w:tcW w:w="7420" w:type="dxa"/>
            <w:gridSpan w:val="4"/>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6" w:type="dxa"/>
            <w:noWrap w:val="0"/>
            <w:vAlign w:val="center"/>
          </w:tcPr>
          <w:p>
            <w:pPr>
              <w:pStyle w:val="6"/>
              <w:widowControl w:val="0"/>
              <w:ind w:left="0" w:leftChars="0" w:firstLine="0" w:firstLineChars="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计划进度</w:t>
            </w:r>
          </w:p>
        </w:tc>
        <w:tc>
          <w:tcPr>
            <w:tcW w:w="7420" w:type="dxa"/>
            <w:gridSpan w:val="4"/>
            <w:noWrap w:val="0"/>
            <w:vAlign w:val="center"/>
          </w:tcPr>
          <w:p>
            <w:pPr>
              <w:pStyle w:val="6"/>
              <w:widowControl w:val="0"/>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6" w:type="dxa"/>
            <w:noWrap w:val="0"/>
            <w:vAlign w:val="center"/>
          </w:tcPr>
          <w:p>
            <w:pPr>
              <w:pStyle w:val="6"/>
              <w:widowControl w:val="0"/>
              <w:ind w:left="0" w:leftChars="0" w:firstLine="0" w:firstLineChars="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经费预算</w:t>
            </w:r>
          </w:p>
        </w:tc>
        <w:tc>
          <w:tcPr>
            <w:tcW w:w="7420" w:type="dxa"/>
            <w:gridSpan w:val="4"/>
            <w:noWrap w:val="0"/>
            <w:vAlign w:val="center"/>
          </w:tcPr>
          <w:p>
            <w:pPr>
              <w:pStyle w:val="6"/>
              <w:widowControl w:val="0"/>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总经费：   万元，申请国拨经费：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436" w:type="dxa"/>
            <w:noWrap w:val="0"/>
            <w:vAlign w:val="center"/>
          </w:tcPr>
          <w:p>
            <w:pPr>
              <w:pStyle w:val="6"/>
              <w:widowControl w:val="0"/>
              <w:ind w:left="0" w:leftChars="0" w:firstLine="0" w:firstLineChars="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备 注</w:t>
            </w:r>
          </w:p>
        </w:tc>
        <w:tc>
          <w:tcPr>
            <w:tcW w:w="7420" w:type="dxa"/>
            <w:gridSpan w:val="4"/>
            <w:noWrap w:val="0"/>
            <w:vAlign w:val="center"/>
          </w:tcPr>
          <w:p>
            <w:pPr>
              <w:pStyle w:val="6"/>
              <w:widowControl w:val="0"/>
              <w:ind w:left="0" w:leftChars="0" w:firstLine="0" w:firstLineChars="0"/>
              <w:jc w:val="center"/>
              <w:rPr>
                <w:rFonts w:hint="eastAsia" w:ascii="宋体" w:hAnsi="宋体" w:eastAsia="宋体" w:cs="宋体"/>
                <w:sz w:val="18"/>
                <w:szCs w:val="18"/>
                <w:vertAlign w:val="baseline"/>
                <w:lang w:val="en-US" w:eastAsia="zh-CN"/>
              </w:rPr>
            </w:pPr>
          </w:p>
        </w:tc>
      </w:tr>
    </w:tbl>
    <w:p>
      <w:pPr>
        <w:pStyle w:val="30"/>
        <w:rPr>
          <w:rFonts w:hint="eastAsia"/>
        </w:rPr>
      </w:pPr>
      <w:r>
        <w:t>_________________________________</w:t>
      </w:r>
    </w:p>
    <w:p/>
    <w:sectPr>
      <w:headerReference r:id="rId4" w:type="default"/>
      <w:footerReference r:id="rId5"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DB2</w:t>
    </w:r>
    <w:r>
      <w:rPr>
        <w:rFonts w:hint="eastAsia"/>
      </w:rPr>
      <w:t>1</w:t>
    </w:r>
    <w:r>
      <w:t>/</w:t>
    </w:r>
    <w:r>
      <w:rPr>
        <w:rFonts w:hint="eastAsia"/>
      </w:rPr>
      <w:t>T</w:t>
    </w:r>
    <w:r>
      <w:t xml:space="preserve"> XXXXX—XXXX</w:t>
    </w:r>
  </w:p>
  <w:p>
    <w:pPr>
      <w:pStyle w:val="4"/>
      <w:pBdr>
        <w:bottom w:val="none" w:color="auto" w:sz="0" w:space="1"/>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DB2</w:t>
    </w:r>
    <w:r>
      <w:rPr>
        <w:rFonts w:hint="eastAsia"/>
      </w:rPr>
      <w:t>1</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0EC8E"/>
    <w:multiLevelType w:val="singleLevel"/>
    <w:tmpl w:val="98C0EC8E"/>
    <w:lvl w:ilvl="0" w:tentative="0">
      <w:start w:val="1"/>
      <w:numFmt w:val="decimal"/>
      <w:suff w:val="nothing"/>
      <w:lvlText w:val="%1）"/>
      <w:lvlJc w:val="left"/>
    </w:lvl>
  </w:abstractNum>
  <w:abstractNum w:abstractNumId="1">
    <w:nsid w:val="AC6EB61E"/>
    <w:multiLevelType w:val="singleLevel"/>
    <w:tmpl w:val="AC6EB61E"/>
    <w:lvl w:ilvl="0" w:tentative="0">
      <w:start w:val="1"/>
      <w:numFmt w:val="decimal"/>
      <w:suff w:val="nothing"/>
      <w:lvlText w:val="%1）"/>
      <w:lvlJc w:val="left"/>
    </w:lvl>
  </w:abstractNum>
  <w:abstractNum w:abstractNumId="2">
    <w:nsid w:val="B79548A6"/>
    <w:multiLevelType w:val="singleLevel"/>
    <w:tmpl w:val="B79548A6"/>
    <w:lvl w:ilvl="0" w:tentative="0">
      <w:start w:val="1"/>
      <w:numFmt w:val="decimal"/>
      <w:suff w:val="nothing"/>
      <w:lvlText w:val="%1）"/>
      <w:lvlJc w:val="left"/>
    </w:lvl>
  </w:abstractNum>
  <w:abstractNum w:abstractNumId="3">
    <w:nsid w:val="F669CFAB"/>
    <w:multiLevelType w:val="singleLevel"/>
    <w:tmpl w:val="F669CFAB"/>
    <w:lvl w:ilvl="0" w:tentative="0">
      <w:start w:val="1"/>
      <w:numFmt w:val="decimal"/>
      <w:suff w:val="nothing"/>
      <w:lvlText w:val="%1）"/>
      <w:lvlJc w:val="left"/>
    </w:lvl>
  </w:abstractNum>
  <w:abstractNum w:abstractNumId="4">
    <w:nsid w:val="32460188"/>
    <w:multiLevelType w:val="singleLevel"/>
    <w:tmpl w:val="32460188"/>
    <w:lvl w:ilvl="0" w:tentative="0">
      <w:start w:val="1"/>
      <w:numFmt w:val="decimal"/>
      <w:suff w:val="nothing"/>
      <w:lvlText w:val="%1）"/>
      <w:lvlJc w:val="left"/>
    </w:lvl>
  </w:abstractNum>
  <w:abstractNum w:abstractNumId="5">
    <w:nsid w:val="53DC806E"/>
    <w:multiLevelType w:val="singleLevel"/>
    <w:tmpl w:val="53DC806E"/>
    <w:lvl w:ilvl="0" w:tentative="0">
      <w:start w:val="1"/>
      <w:numFmt w:val="decimal"/>
      <w:suff w:val="nothing"/>
      <w:lvlText w:val="%1）"/>
      <w:lvlJc w:val="left"/>
    </w:lvl>
  </w:abstractNum>
  <w:abstractNum w:abstractNumId="6">
    <w:nsid w:val="6BC89474"/>
    <w:multiLevelType w:val="singleLevel"/>
    <w:tmpl w:val="6BC89474"/>
    <w:lvl w:ilvl="0" w:tentative="0">
      <w:start w:val="1"/>
      <w:numFmt w:val="decimal"/>
      <w:suff w:val="nothing"/>
      <w:lvlText w:val="%1）"/>
      <w:lvlJc w:val="left"/>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TAzNzJmY2I4MWJhOTAzOGI0ZjAzYTFiNGQzM2MifQ=="/>
  </w:docVars>
  <w:rsids>
    <w:rsidRoot w:val="00000000"/>
    <w:rsid w:val="3329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360" w:lineRule="auto"/>
      <w:outlineLvl w:val="0"/>
    </w:pPr>
    <w:rPr>
      <w:rFonts w:ascii="Calibri" w:hAnsi="Calibri"/>
      <w:b/>
      <w:kern w:val="44"/>
    </w:rPr>
  </w:style>
  <w:style w:type="paragraph" w:styleId="3">
    <w:name w:val="heading 2"/>
    <w:basedOn w:val="1"/>
    <w:next w:val="1"/>
    <w:unhideWhenUsed/>
    <w:qFormat/>
    <w:uiPriority w:val="0"/>
    <w:pPr>
      <w:keepNext/>
      <w:keepLines/>
      <w:spacing w:before="60" w:beforeLines="0" w:beforeAutospacing="0" w:after="60" w:afterLines="0" w:afterAutospacing="0" w:line="360" w:lineRule="auto"/>
      <w:outlineLvl w:val="1"/>
    </w:pPr>
    <w:rPr>
      <w:rFonts w:ascii="Calibri" w:hAnsi="Calibri"/>
      <w:b/>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snapToGrid w:val="0"/>
      <w:jc w:val="left"/>
    </w:pPr>
    <w:rPr>
      <w:sz w:val="18"/>
      <w:szCs w:val="18"/>
    </w:rPr>
  </w:style>
  <w:style w:type="paragraph" w:styleId="5">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6">
    <w:name w:val="Body Text First Indent 2"/>
    <w:basedOn w:val="1"/>
    <w:unhideWhenUsed/>
    <w:qFormat/>
    <w:uiPriority w:val="99"/>
    <w:pPr>
      <w:ind w:left="420" w:leftChars="200" w:firstLine="420"/>
    </w:pPr>
    <w:rPr>
      <w:sz w:val="21"/>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
    <w:name w:val="其他标准标志"/>
    <w:basedOn w:val="12"/>
    <w:qFormat/>
    <w:uiPriority w:val="0"/>
    <w:pPr>
      <w:framePr w:w="6101" w:vAnchor="page" w:hAnchor="page" w:x="4673" w:y="942"/>
    </w:pPr>
    <w:rPr>
      <w:w w:val="130"/>
    </w:rPr>
  </w:style>
  <w:style w:type="paragraph" w:customStyle="1" w:styleId="1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英文名称"/>
    <w:basedOn w:val="16"/>
    <w:qFormat/>
    <w:uiPriority w:val="0"/>
    <w:pPr>
      <w:spacing w:before="370" w:line="400" w:lineRule="exact"/>
    </w:pPr>
    <w:rPr>
      <w:rFonts w:ascii="Times New Roman"/>
      <w:sz w:val="28"/>
      <w:szCs w:val="28"/>
    </w:rPr>
  </w:style>
  <w:style w:type="paragraph" w:customStyle="1" w:styleId="18">
    <w:name w:val="封面一致性程度标识"/>
    <w:basedOn w:val="17"/>
    <w:qFormat/>
    <w:uiPriority w:val="0"/>
    <w:pPr>
      <w:spacing w:before="440"/>
    </w:pPr>
    <w:rPr>
      <w:rFonts w:ascii="宋体" w:eastAsia="宋体"/>
    </w:rPr>
  </w:style>
  <w:style w:type="paragraph" w:customStyle="1" w:styleId="19">
    <w:name w:val="封面标准文稿类别"/>
    <w:basedOn w:val="18"/>
    <w:qFormat/>
    <w:uiPriority w:val="0"/>
    <w:pPr>
      <w:spacing w:after="160" w:line="240" w:lineRule="auto"/>
    </w:pPr>
    <w:rPr>
      <w:sz w:val="24"/>
    </w:rPr>
  </w:style>
  <w:style w:type="paragraph" w:customStyle="1" w:styleId="20">
    <w:name w:val="封面标准文稿编辑信息"/>
    <w:basedOn w:val="19"/>
    <w:qFormat/>
    <w:uiPriority w:val="0"/>
    <w:pPr>
      <w:spacing w:before="180" w:line="180" w:lineRule="exact"/>
    </w:pPr>
    <w:rPr>
      <w:sz w:val="21"/>
    </w:rPr>
  </w:style>
  <w:style w:type="paragraph" w:customStyle="1" w:styleId="21">
    <w:name w:val="其他发布日期"/>
    <w:basedOn w:val="22"/>
    <w:qFormat/>
    <w:uiPriority w:val="0"/>
    <w:pPr>
      <w:framePr w:vAnchor="page" w:hAnchor="page" w:x="1419"/>
    </w:pPr>
  </w:style>
  <w:style w:type="paragraph" w:customStyle="1" w:styleId="2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3">
    <w:name w:val="其他实施日期"/>
    <w:basedOn w:val="24"/>
    <w:qFormat/>
    <w:uiPriority w:val="0"/>
  </w:style>
  <w:style w:type="paragraph" w:customStyle="1" w:styleId="24">
    <w:name w:val="实施日期"/>
    <w:basedOn w:val="22"/>
    <w:qFormat/>
    <w:uiPriority w:val="0"/>
    <w:pPr>
      <w:framePr w:vAnchor="page" w:hAnchor="page"/>
      <w:jc w:val="right"/>
    </w:pPr>
  </w:style>
  <w:style w:type="paragraph" w:customStyle="1" w:styleId="25">
    <w:name w:val="其他发布部门"/>
    <w:basedOn w:val="26"/>
    <w:qFormat/>
    <w:uiPriority w:val="0"/>
    <w:pPr>
      <w:framePr w:y="15310"/>
      <w:spacing w:line="0" w:lineRule="atLeast"/>
    </w:pPr>
    <w:rPr>
      <w:rFonts w:ascii="黑体" w:eastAsia="黑体"/>
      <w:b w:val="0"/>
    </w:rPr>
  </w:style>
  <w:style w:type="paragraph" w:customStyle="1" w:styleId="26">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发布"/>
    <w:qFormat/>
    <w:uiPriority w:val="0"/>
    <w:rPr>
      <w:rFonts w:ascii="黑体" w:eastAsia="黑体"/>
      <w:spacing w:val="85"/>
      <w:w w:val="100"/>
      <w:position w:val="3"/>
      <w:sz w:val="28"/>
      <w:szCs w:val="28"/>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终结线"/>
    <w:basedOn w:val="1"/>
    <w:qFormat/>
    <w:uiPriority w:val="0"/>
    <w:pPr>
      <w:framePr w:hSpace="181" w:vSpace="181" w:wrap="around" w:vAnchor="text" w:hAnchor="margin" w:xAlign="center" w:y="285"/>
    </w:p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2023-01-06T02:39:21Z</dcterms:created>
  <dc:creator>lenovo</dc:creator>
  <cp:lastModifiedBy>lenovo</cp:lastModifiedBy>
  <dcterms:modified xsi:type="dcterms:W3CDTF">2023-01-06T02:39:34Z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3DD761E29EBE44C2896DA82D3B8133B7</vt:lpwstr>
  </property>
</Properties>
</file>